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5F" w:rsidRDefault="0028525F" w:rsidP="0028525F">
      <w:pPr>
        <w:spacing w:before="15" w:after="15" w:line="240" w:lineRule="auto"/>
        <w:jc w:val="center"/>
        <w:rPr>
          <w:rFonts w:eastAsia="Times New Roman"/>
          <w:b/>
          <w:color w:val="000000" w:themeColor="text1"/>
          <w:sz w:val="40"/>
          <w:szCs w:val="40"/>
          <w:lang w:eastAsia="it-IT"/>
        </w:rPr>
      </w:pPr>
      <w:r>
        <w:rPr>
          <w:rFonts w:eastAsia="Times New Roman"/>
          <w:b/>
          <w:color w:val="000000" w:themeColor="text1"/>
          <w:sz w:val="40"/>
          <w:szCs w:val="40"/>
          <w:lang w:eastAsia="it-IT"/>
        </w:rPr>
        <w:t>Istituto d’Istruzione Superiore</w:t>
      </w:r>
    </w:p>
    <w:p w:rsidR="0028525F" w:rsidRDefault="0028525F" w:rsidP="0028525F">
      <w:pPr>
        <w:spacing w:after="0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“E. Ferrari”</w:t>
      </w:r>
    </w:p>
    <w:p w:rsidR="0028525F" w:rsidRDefault="0028525F" w:rsidP="0028525F">
      <w:pPr>
        <w:spacing w:after="0"/>
        <w:jc w:val="center"/>
        <w:rPr>
          <w:b/>
          <w:color w:val="000000" w:themeColor="text1"/>
          <w:sz w:val="36"/>
          <w:szCs w:val="36"/>
        </w:rPr>
      </w:pPr>
    </w:p>
    <w:p w:rsidR="0028525F" w:rsidRDefault="0028525F" w:rsidP="0028525F">
      <w:pPr>
        <w:spacing w:before="15" w:after="15" w:line="240" w:lineRule="auto"/>
        <w:jc w:val="center"/>
        <w:rPr>
          <w:rFonts w:ascii="Castellar" w:eastAsia="Times New Roman" w:hAnsi="Castellar" w:cs="Arial"/>
          <w:b/>
          <w:bCs/>
          <w:i/>
          <w:color w:val="000000" w:themeColor="text1"/>
          <w:lang w:eastAsia="it-IT"/>
        </w:rPr>
      </w:pPr>
      <w:r>
        <w:rPr>
          <w:rFonts w:ascii="Castellar" w:eastAsia="Times New Roman" w:hAnsi="Castellar" w:cs="Arial"/>
          <w:b/>
          <w:bCs/>
          <w:i/>
          <w:color w:val="000000" w:themeColor="text1"/>
          <w:lang w:eastAsia="it-IT"/>
        </w:rPr>
        <w:t xml:space="preserve">I.P.S.E.O.A. </w:t>
      </w:r>
    </w:p>
    <w:p w:rsidR="0028525F" w:rsidRDefault="0028525F" w:rsidP="0028525F">
      <w:pPr>
        <w:spacing w:before="15" w:after="15" w:line="240" w:lineRule="auto"/>
        <w:jc w:val="center"/>
        <w:rPr>
          <w:rFonts w:eastAsia="Times New Roman"/>
          <w:b/>
          <w:bCs/>
          <w:i/>
          <w:iCs/>
          <w:color w:val="000000" w:themeColor="text1"/>
          <w:lang w:eastAsia="it-IT"/>
        </w:rPr>
      </w:pPr>
      <w:r>
        <w:rPr>
          <w:rFonts w:eastAsia="Times New Roman"/>
          <w:b/>
          <w:bCs/>
          <w:i/>
          <w:color w:val="000000" w:themeColor="text1"/>
          <w:lang w:eastAsia="it-IT"/>
        </w:rPr>
        <w:t xml:space="preserve">Istituto Professionale per i </w:t>
      </w:r>
      <w:r>
        <w:rPr>
          <w:rFonts w:ascii="Castellar" w:eastAsia="Times New Roman" w:hAnsi="Castellar" w:cs="Arial"/>
          <w:b/>
          <w:bCs/>
          <w:i/>
          <w:color w:val="000000" w:themeColor="text1"/>
          <w:lang w:eastAsia="it-IT"/>
        </w:rPr>
        <w:t>s</w:t>
      </w:r>
      <w:r>
        <w:rPr>
          <w:rFonts w:eastAsia="Times New Roman"/>
          <w:b/>
          <w:bCs/>
          <w:i/>
          <w:iCs/>
          <w:color w:val="000000" w:themeColor="text1"/>
          <w:lang w:eastAsia="it-IT"/>
        </w:rPr>
        <w:t xml:space="preserve">ervizi  </w:t>
      </w:r>
    </w:p>
    <w:p w:rsidR="0028525F" w:rsidRDefault="0028525F" w:rsidP="0028525F">
      <w:pPr>
        <w:spacing w:before="15" w:after="15" w:line="240" w:lineRule="auto"/>
        <w:jc w:val="center"/>
        <w:rPr>
          <w:rFonts w:eastAsia="Times New Roman"/>
          <w:b/>
          <w:bCs/>
          <w:i/>
          <w:iCs/>
          <w:color w:val="000000" w:themeColor="text1"/>
          <w:lang w:eastAsia="it-IT"/>
        </w:rPr>
      </w:pPr>
      <w:r>
        <w:rPr>
          <w:rFonts w:eastAsia="Times New Roman"/>
          <w:b/>
          <w:bCs/>
          <w:i/>
          <w:iCs/>
          <w:color w:val="000000" w:themeColor="text1"/>
          <w:lang w:eastAsia="it-IT"/>
        </w:rPr>
        <w:t>dell'Enogastronomia e dell'Ospitalità Alberghiera</w:t>
      </w:r>
    </w:p>
    <w:p w:rsidR="0028525F" w:rsidRDefault="0028525F" w:rsidP="0028525F">
      <w:pPr>
        <w:spacing w:after="0"/>
        <w:jc w:val="center"/>
        <w:rPr>
          <w:b/>
          <w:color w:val="000000" w:themeColor="text1"/>
          <w:sz w:val="32"/>
          <w:szCs w:val="32"/>
        </w:rPr>
      </w:pPr>
    </w:p>
    <w:p w:rsidR="0028525F" w:rsidRDefault="0028525F" w:rsidP="0028525F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Battipaglia</w:t>
      </w:r>
    </w:p>
    <w:p w:rsidR="0028525F" w:rsidRDefault="0028525F" w:rsidP="0028525F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“Salerno”</w:t>
      </w:r>
    </w:p>
    <w:p w:rsidR="0028525F" w:rsidRDefault="0028525F" w:rsidP="0028525F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28525F" w:rsidRDefault="0028525F" w:rsidP="0028525F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28525F" w:rsidRDefault="0028525F" w:rsidP="0028525F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28525F" w:rsidRDefault="0028525F" w:rsidP="0028525F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D2568">
        <w:rPr>
          <w:rFonts w:ascii="Arial" w:hAnsi="Arial" w:cs="Arial"/>
          <w:b/>
          <w:color w:val="000000" w:themeColor="text1"/>
          <w:sz w:val="28"/>
          <w:szCs w:val="28"/>
        </w:rPr>
        <w:t>Programma svolto</w:t>
      </w: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CD2568">
        <w:rPr>
          <w:rFonts w:ascii="Arial" w:hAnsi="Arial" w:cs="Arial"/>
          <w:b/>
          <w:color w:val="000000" w:themeColor="text1"/>
          <w:sz w:val="28"/>
          <w:szCs w:val="28"/>
        </w:rPr>
        <w:t>Classe  4</w:t>
      </w:r>
      <w:r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°  sezione  </w:t>
      </w:r>
      <w:r w:rsidR="006539F8"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A </w:t>
      </w:r>
      <w:r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D2568"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>Bes</w:t>
      </w:r>
      <w:proofErr w:type="spellEnd"/>
      <w:r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                                     Anno scolastico 20</w:t>
      </w:r>
      <w:r w:rsidR="006539F8"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>2</w:t>
      </w:r>
      <w:r w:rsidR="00CD2568"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>4</w:t>
      </w:r>
      <w:r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>/20</w:t>
      </w:r>
      <w:r w:rsidR="006539F8"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>2</w:t>
      </w:r>
      <w:r w:rsidR="00CD2568" w:rsidRPr="00CD2568">
        <w:rPr>
          <w:rFonts w:ascii="Arial" w:hAnsi="Arial" w:cs="Arial"/>
          <w:b/>
          <w:i/>
          <w:color w:val="000000" w:themeColor="text1"/>
          <w:sz w:val="28"/>
          <w:szCs w:val="28"/>
        </w:rPr>
        <w:t>5</w:t>
      </w: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CD2568" w:rsidRDefault="0028525F" w:rsidP="0028525F">
      <w:pPr>
        <w:rPr>
          <w:rFonts w:ascii="Arial" w:hAnsi="Arial" w:cs="Arial"/>
          <w:b/>
          <w:i/>
          <w:u w:val="single"/>
        </w:rPr>
      </w:pPr>
      <w:r w:rsidRPr="00CD2568">
        <w:rPr>
          <w:rFonts w:ascii="Arial" w:hAnsi="Arial" w:cs="Arial"/>
          <w:b/>
          <w:color w:val="000000" w:themeColor="text1"/>
          <w:sz w:val="28"/>
          <w:szCs w:val="28"/>
        </w:rPr>
        <w:t xml:space="preserve">       Materia:       </w:t>
      </w:r>
      <w:r w:rsidRPr="00CD2568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CD2568">
        <w:rPr>
          <w:rFonts w:ascii="Arial" w:hAnsi="Arial" w:cs="Arial"/>
          <w:b/>
          <w:i/>
        </w:rPr>
        <w:t>LABORATORIO DEI  SERVIZI  ENOGASTRONOMICI</w:t>
      </w:r>
    </w:p>
    <w:p w:rsidR="0028525F" w:rsidRPr="00CD2568" w:rsidRDefault="0028525F" w:rsidP="0028525F">
      <w:pPr>
        <w:jc w:val="center"/>
        <w:rPr>
          <w:rFonts w:ascii="Arial" w:hAnsi="Arial" w:cs="Arial"/>
          <w:b/>
          <w:i/>
          <w:u w:val="single"/>
        </w:rPr>
      </w:pPr>
      <w:r w:rsidRPr="00CD2568">
        <w:rPr>
          <w:rFonts w:ascii="Arial" w:hAnsi="Arial" w:cs="Arial"/>
          <w:b/>
          <w:i/>
          <w:u w:val="single"/>
        </w:rPr>
        <w:t xml:space="preserve">SETTORE SALA E VENDITA </w:t>
      </w: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 w:rsidRPr="00CD2568">
        <w:rPr>
          <w:rFonts w:ascii="Arial" w:hAnsi="Arial" w:cs="Arial"/>
          <w:b/>
          <w:color w:val="000000" w:themeColor="text1"/>
          <w:sz w:val="28"/>
          <w:szCs w:val="28"/>
        </w:rPr>
        <w:t xml:space="preserve">       Docente:                             </w:t>
      </w:r>
      <w:r w:rsidRPr="00CD2568"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  <w:t>Marchese Michele</w:t>
      </w: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CD2568" w:rsidRDefault="0028525F" w:rsidP="0028525F">
      <w:pPr>
        <w:spacing w:after="0"/>
        <w:jc w:val="center"/>
        <w:rPr>
          <w:rFonts w:ascii="Arial" w:hAnsi="Arial" w:cs="Arial"/>
          <w:b/>
        </w:rPr>
      </w:pPr>
      <w:r w:rsidRPr="00CD2568">
        <w:rPr>
          <w:rFonts w:ascii="Arial" w:hAnsi="Arial" w:cs="Arial"/>
        </w:rPr>
        <w:t xml:space="preserve">Libro di testo: </w:t>
      </w:r>
      <w:r w:rsidRPr="00CD2568">
        <w:rPr>
          <w:rFonts w:ascii="Arial" w:hAnsi="Arial" w:cs="Arial"/>
          <w:b/>
        </w:rPr>
        <w:t>Accademia di sala e vendita</w:t>
      </w:r>
    </w:p>
    <w:p w:rsidR="0028525F" w:rsidRPr="00CD2568" w:rsidRDefault="0028525F" w:rsidP="0028525F">
      <w:pPr>
        <w:spacing w:after="0"/>
        <w:jc w:val="center"/>
        <w:rPr>
          <w:rFonts w:ascii="Arial" w:hAnsi="Arial" w:cs="Arial"/>
        </w:rPr>
      </w:pPr>
      <w:r w:rsidRPr="00CD2568">
        <w:rPr>
          <w:rFonts w:ascii="Arial" w:hAnsi="Arial" w:cs="Arial"/>
        </w:rPr>
        <w:t>per il secondo biennio</w:t>
      </w:r>
    </w:p>
    <w:p w:rsidR="0028525F" w:rsidRPr="00CD2568" w:rsidRDefault="0028525F" w:rsidP="0028525F">
      <w:pPr>
        <w:spacing w:after="0"/>
        <w:jc w:val="center"/>
        <w:rPr>
          <w:rFonts w:ascii="Arial" w:hAnsi="Arial" w:cs="Arial"/>
        </w:rPr>
      </w:pPr>
      <w:r w:rsidRPr="00CD2568">
        <w:rPr>
          <w:rFonts w:ascii="Arial" w:hAnsi="Arial" w:cs="Arial"/>
          <w:b/>
        </w:rPr>
        <w:t xml:space="preserve">“Simone per la scuola Editore” </w:t>
      </w:r>
      <w:r w:rsidRPr="00CD2568">
        <w:rPr>
          <w:rFonts w:ascii="Arial" w:hAnsi="Arial" w:cs="Arial"/>
        </w:rPr>
        <w:t>prezzo € 25,00</w:t>
      </w:r>
    </w:p>
    <w:p w:rsidR="0028525F" w:rsidRPr="00CD2568" w:rsidRDefault="0028525F" w:rsidP="0028525F">
      <w:pPr>
        <w:spacing w:after="0"/>
        <w:jc w:val="center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 w:line="360" w:lineRule="auto"/>
        <w:rPr>
          <w:rFonts w:ascii="Arial" w:hAnsi="Arial" w:cs="Arial"/>
        </w:rPr>
      </w:pPr>
      <w:r w:rsidRPr="00CD2568">
        <w:rPr>
          <w:rFonts w:ascii="Arial" w:hAnsi="Arial" w:cs="Arial"/>
        </w:rPr>
        <w:t>In considerazione degli obiettivi didattici specifici per il secondo biennio: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i possibili stili di servizio rapportati a ogni evento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apparecchiare un tavolo in base al menu proposto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i principali distillati per preparare cocktail di qualità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l’attrezzatura idonea per preparare i vari tipi di cocktail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le principali differenze fra liquori, distillati, bevande alcoliche e analcoliche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riconoscere le aziende enogastronomiche in base alle caratteristiche specifiche e al mercato di riferimento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classificare gli alimenti e le bevande in base alle loro caratteristiche organolettiche, merceologiche, chimico-fisico e nutrizionali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la produzione enoica italiana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classificare vini e birre in base al loro utilizzo e ai modi di produzione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utilizzare correttamente la terminologia dedicata all’enologia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promuovere un vino della propria regione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consigliare un vino abbinato a un piatto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riconoscere le caratteristiche organolettiche e qualitative di cibi, vini e altre bevande attraverso l’esame gustativo e saper descriverle usando la corretta terminologia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i principi di abbinamento cibo-vino e cibo-bevanda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classificare, proporre e preparare cocktail, applicando le corrette tecniche di miscelazione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utilizzare le attrezzature del bar per la produzione di caffetteria, di bevande a base di latte e/o di frutta e infusi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simulare la realizzazione di un buffet e di un banchetto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 xml:space="preserve">Saper realizzare la </w:t>
      </w:r>
      <w:proofErr w:type="spellStart"/>
      <w:r w:rsidRPr="00CD2568">
        <w:rPr>
          <w:rFonts w:ascii="Arial" w:hAnsi="Arial" w:cs="Arial"/>
        </w:rPr>
        <w:t>porzionatura</w:t>
      </w:r>
      <w:proofErr w:type="spellEnd"/>
      <w:r w:rsidRPr="00CD2568">
        <w:rPr>
          <w:rFonts w:ascii="Arial" w:hAnsi="Arial" w:cs="Arial"/>
        </w:rPr>
        <w:t xml:space="preserve"> in sala di un pesce e di un pollo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prendere la comanda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applicare le conoscenze informatiche per realizzare una carta dei drink e calcolare il costo di ogni cocktail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utilizzare il lessico e la terminologia correttamente (anche in lingua straniera)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 xml:space="preserve">  Saper presentare un cocktail (anche in lingua inglese)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operare nel rispetto delle norme riguardanti la sicurezza ambientale e la tutela della salute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elaborare e realizzare alcune proposte di cucina alla lampada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proporre abbinamenti di vini (e di altre bevande) ai cibi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i principali vini internazionali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 xml:space="preserve">Saper presentare un vino con degustazione guidata 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individuare le preparazioni tipiche regionali e saperle classificare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lastRenderedPageBreak/>
        <w:t>Saper valorizzare i prodotti tipici, anche usando tecniche moderne di comunicazione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simulare la preparazione di un menu che soddisfi le particolari esigenze di una specifica clientela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CD2568">
        <w:rPr>
          <w:rFonts w:ascii="Arial" w:hAnsi="Arial" w:cs="Arial"/>
        </w:rPr>
        <w:t xml:space="preserve">Saper utilizzare le tecniche di approvvigionamento per abbattere i costi 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simulare la gestione degli approvvigionamenti, degli stock e della cantina</w:t>
      </w:r>
    </w:p>
    <w:p w:rsidR="0028525F" w:rsidRPr="00CD2568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elaborare nuove bevande (cocktail) e simularne la commercializzazione</w:t>
      </w: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 w:line="360" w:lineRule="auto"/>
        <w:rPr>
          <w:rFonts w:ascii="Arial" w:hAnsi="Arial" w:cs="Arial"/>
        </w:rPr>
      </w:pPr>
      <w:r w:rsidRPr="00CD2568">
        <w:rPr>
          <w:rFonts w:ascii="Arial" w:hAnsi="Arial" w:cs="Arial"/>
        </w:rPr>
        <w:t>Tenendo conto degli obiettivi minimi considerati nella programmazione iniziale: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Utilizzare tecniche di lavorazione e strumenti gestionali nella produzione di servizi e prodotti enogastronomici, ristorativi e di accoglienza turistico-alberghiera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Integrare le competenze professionali orientate al cliente con quelle linguistiche, utilizzando le tecniche di comunicazione e relazione per ottimizzare la qualità del servizio e il coordinamento con i colleghi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Valorizzare e promuovere le tradizioni locali, nazionali e internazionali, individuando le nuove tendenze di filiera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Controllare e usare gli alimenti e le bevande tenendo conto del profilo organolettico, merceologico, chimico-fisico, nutrizionale e gastronomico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Predisporre menu coerenti con il contesto e le esigenze della clientela, anche in relazione a specifiche necessità dietologiche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Adeguare e organizzare la produzione e la vendita in relazione alla domanda del mercato, valorizzando i prodotti tipici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Usare il patrimonio lessicale ed espressivo della lingua italiana secondo le esigenze comunicative nei vari contesti: sociali, culturali, scientifici, economici e tecnologici</w:t>
      </w:r>
    </w:p>
    <w:p w:rsidR="0028525F" w:rsidRPr="00CD2568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 xml:space="preserve">Usare la rete e gli strumenti informatici nelle attività di studio, ricerca e approfondimento della disciplina </w:t>
      </w:r>
    </w:p>
    <w:p w:rsidR="0028525F" w:rsidRPr="00CD2568" w:rsidRDefault="0028525F" w:rsidP="0028525F">
      <w:pPr>
        <w:spacing w:after="0"/>
        <w:ind w:left="720"/>
        <w:contextualSpacing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  <w:r w:rsidRPr="00CD2568">
        <w:rPr>
          <w:rFonts w:ascii="Arial" w:hAnsi="Arial" w:cs="Arial"/>
        </w:rPr>
        <w:t>Con lo scopo di far acquisire gli obiettivi operativi:</w:t>
      </w:r>
    </w:p>
    <w:p w:rsidR="0028525F" w:rsidRPr="00CD2568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Portare con eleganza il materiale necessario</w:t>
      </w:r>
    </w:p>
    <w:p w:rsidR="0028525F" w:rsidRPr="00CD2568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Usare in maniera appropriata gli strumenti di lavoro</w:t>
      </w:r>
    </w:p>
    <w:p w:rsidR="0028525F" w:rsidRPr="00CD2568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riprodurre un messaggio</w:t>
      </w:r>
    </w:p>
    <w:p w:rsidR="0028525F" w:rsidRPr="00CD2568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portare a termine un lavoro programmato</w:t>
      </w:r>
    </w:p>
    <w:p w:rsidR="0028525F" w:rsidRPr="00CD2568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lavorare in gruppo</w:t>
      </w:r>
    </w:p>
    <w:p w:rsidR="0028525F" w:rsidRPr="00CD2568" w:rsidRDefault="0028525F" w:rsidP="0028525F">
      <w:pPr>
        <w:spacing w:after="0"/>
        <w:rPr>
          <w:rFonts w:ascii="Arial" w:hAnsi="Arial" w:cs="Arial"/>
        </w:rPr>
      </w:pPr>
    </w:p>
    <w:p w:rsidR="0028525F" w:rsidRPr="00CD2568" w:rsidRDefault="0028525F" w:rsidP="0028525F">
      <w:pPr>
        <w:spacing w:after="0"/>
        <w:rPr>
          <w:rFonts w:ascii="Arial" w:hAnsi="Arial" w:cs="Arial"/>
        </w:rPr>
      </w:pPr>
      <w:r w:rsidRPr="00CD2568">
        <w:rPr>
          <w:rFonts w:ascii="Arial" w:hAnsi="Arial" w:cs="Arial"/>
        </w:rPr>
        <w:t>e di far sviluppare gli obiettivi cognitivi: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sintetizzare ed analizzare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Acquisire termini e convenzioni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Sapersi esprimere con proprietà di linguaggio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coordinare il proprio lavoro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Collaborare con il gruppo classe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lastRenderedPageBreak/>
        <w:t>Sviluppare capacità e ricerca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memorizzare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Saper collegare le esperienze di apprendimento anche interdisciplinari</w:t>
      </w:r>
    </w:p>
    <w:p w:rsidR="0028525F" w:rsidRPr="00CD2568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CD2568">
        <w:rPr>
          <w:rFonts w:ascii="Arial" w:hAnsi="Arial" w:cs="Arial"/>
        </w:rPr>
        <w:t>Acquisire conoscenze, abilità, competenze proprie, dimostrando progressi lineari nell’acquisizione di nuovi contenuti</w:t>
      </w:r>
    </w:p>
    <w:p w:rsidR="0028525F" w:rsidRPr="00CD2568" w:rsidRDefault="0028525F" w:rsidP="0028525F">
      <w:pPr>
        <w:spacing w:after="0"/>
        <w:rPr>
          <w:rFonts w:ascii="Arial" w:hAnsi="Arial" w:cs="Arial"/>
          <w:sz w:val="20"/>
          <w:szCs w:val="20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Con l’intento di favorire le competenze, le conoscenze e le abilità analizzate nel “Programma di Lavoro Annuale” e sviluppare i contenuti generali relativi al secondo biennio in esso presentati,</w:t>
      </w: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28525F" w:rsidRPr="00CD2568" w:rsidRDefault="0028525F" w:rsidP="0028525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 xml:space="preserve">nella classe </w:t>
      </w:r>
      <w:r w:rsidRPr="00CD2568">
        <w:rPr>
          <w:rFonts w:ascii="Arial" w:eastAsia="Times New Roman" w:hAnsi="Arial" w:cs="Arial"/>
          <w:b/>
          <w:lang w:eastAsia="it-IT"/>
        </w:rPr>
        <w:t xml:space="preserve">Quarta sala </w:t>
      </w:r>
      <w:r w:rsidRPr="00CD2568">
        <w:rPr>
          <w:rFonts w:ascii="Arial" w:eastAsia="Times New Roman" w:hAnsi="Arial" w:cs="Arial"/>
          <w:lang w:eastAsia="it-IT"/>
        </w:rPr>
        <w:t>sezione</w:t>
      </w:r>
      <w:r w:rsidRPr="00CD2568">
        <w:rPr>
          <w:rFonts w:ascii="Arial" w:eastAsia="Times New Roman" w:hAnsi="Arial" w:cs="Arial"/>
          <w:b/>
          <w:lang w:eastAsia="it-IT"/>
        </w:rPr>
        <w:t xml:space="preserve"> </w:t>
      </w:r>
      <w:r w:rsidR="006539F8" w:rsidRPr="00CD2568">
        <w:rPr>
          <w:rFonts w:ascii="Arial" w:eastAsia="Times New Roman" w:hAnsi="Arial" w:cs="Arial"/>
          <w:b/>
          <w:lang w:eastAsia="it-IT"/>
        </w:rPr>
        <w:t xml:space="preserve">A </w:t>
      </w:r>
      <w:r w:rsidRPr="00CD2568">
        <w:rPr>
          <w:rFonts w:ascii="Arial" w:eastAsia="Times New Roman" w:hAnsi="Arial" w:cs="Arial"/>
          <w:lang w:eastAsia="it-IT"/>
        </w:rPr>
        <w:t>è stato svolto il seguente programma:</w:t>
      </w:r>
    </w:p>
    <w:p w:rsidR="0028525F" w:rsidRPr="00CD2568" w:rsidRDefault="0028525F" w:rsidP="0028525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Verifica sommaria del grado di apprendimento degli argomenti relativi al Terzo Anno</w:t>
      </w:r>
    </w:p>
    <w:p w:rsidR="0028525F" w:rsidRPr="00CD2568" w:rsidRDefault="0028525F" w:rsidP="0028525F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Argomentato sulle esperienze lavorative dei mesi estivi e arricchimento delle conoscenze</w:t>
      </w:r>
    </w:p>
    <w:p w:rsidR="0028525F" w:rsidRPr="00CD2568" w:rsidRDefault="0028525F" w:rsidP="0028525F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Ripasso degli argomenti trattati negli anni precedenti: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figure professionali della brigata di sala e di bar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gli stili di servizio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caffè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igiene e sicurezza degli alimenti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conservazione degli alimenti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ristorazione Commerciale e Collettiva</w:t>
      </w:r>
    </w:p>
    <w:p w:rsidR="0028525F" w:rsidRPr="00CD2568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ecc.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Nozioni di enologia</w:t>
      </w:r>
    </w:p>
    <w:p w:rsidR="0028525F" w:rsidRPr="00CD2568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fasi della produzione del vino (dalla vendemmia all’imbottigliamento)</w:t>
      </w:r>
    </w:p>
    <w:p w:rsidR="0028525F" w:rsidRPr="00CD2568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tecniche di vinificazione (in bianco, in rosso, in rosato e con macerazione carbonica)</w:t>
      </w:r>
    </w:p>
    <w:p w:rsidR="0028525F" w:rsidRPr="00CD2568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denominazioni di origine</w:t>
      </w:r>
    </w:p>
    <w:p w:rsidR="0028525F" w:rsidRPr="00CD2568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principali tecniche di cantina</w:t>
      </w:r>
    </w:p>
    <w:p w:rsidR="0028525F" w:rsidRPr="00CD2568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servizio del vino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produzione dello spumante</w:t>
      </w:r>
    </w:p>
    <w:p w:rsidR="0028525F" w:rsidRPr="00CD2568" w:rsidRDefault="0028525F" w:rsidP="0028525F">
      <w:pPr>
        <w:numPr>
          <w:ilvl w:val="0"/>
          <w:numId w:val="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metodo classico (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champenoise</w:t>
      </w:r>
      <w:proofErr w:type="spellEnd"/>
      <w:r w:rsidRPr="00CD2568">
        <w:rPr>
          <w:rFonts w:ascii="Arial" w:eastAsia="Times New Roman" w:hAnsi="Arial" w:cs="Arial"/>
          <w:i/>
          <w:lang w:eastAsia="it-IT"/>
        </w:rPr>
        <w:t>)</w:t>
      </w:r>
    </w:p>
    <w:p w:rsidR="0028525F" w:rsidRPr="00CD2568" w:rsidRDefault="0028525F" w:rsidP="0028525F">
      <w:pPr>
        <w:numPr>
          <w:ilvl w:val="0"/>
          <w:numId w:val="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metodo naturale (charmat)</w:t>
      </w:r>
    </w:p>
    <w:p w:rsidR="0028525F" w:rsidRPr="00CD2568" w:rsidRDefault="0028525F" w:rsidP="0028525F">
      <w:pPr>
        <w:numPr>
          <w:ilvl w:val="0"/>
          <w:numId w:val="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servizio dello spumante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produzione della birra</w:t>
      </w:r>
    </w:p>
    <w:p w:rsidR="0028525F" w:rsidRPr="00CD2568" w:rsidRDefault="0028525F" w:rsidP="0028525F">
      <w:pPr>
        <w:numPr>
          <w:ilvl w:val="0"/>
          <w:numId w:val="10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breve sintesi sul processo di produzione</w:t>
      </w:r>
    </w:p>
    <w:p w:rsidR="0028525F" w:rsidRPr="00CD2568" w:rsidRDefault="0028525F" w:rsidP="0028525F">
      <w:pPr>
        <w:numPr>
          <w:ilvl w:val="0"/>
          <w:numId w:val="10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degustazione della birra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 xml:space="preserve">i vini liquorosi </w:t>
      </w:r>
      <w:r w:rsidRPr="00CD2568">
        <w:rPr>
          <w:rFonts w:ascii="Arial" w:eastAsia="Times New Roman" w:hAnsi="Arial" w:cs="Arial"/>
          <w:lang w:eastAsia="it-IT"/>
        </w:rPr>
        <w:tab/>
        <w:t>(cenni)</w:t>
      </w:r>
    </w:p>
    <w:p w:rsidR="0028525F" w:rsidRPr="00CD2568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lastRenderedPageBreak/>
        <w:t>il marsala</w:t>
      </w:r>
    </w:p>
    <w:p w:rsidR="0028525F" w:rsidRPr="00CD2568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porto</w:t>
      </w:r>
    </w:p>
    <w:p w:rsidR="0028525F" w:rsidRPr="00CD2568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lo sherry</w:t>
      </w:r>
    </w:p>
    <w:p w:rsidR="0028525F" w:rsidRPr="00CD2568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il 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madeira</w:t>
      </w:r>
      <w:proofErr w:type="spellEnd"/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i vini passiti</w:t>
      </w:r>
      <w:r w:rsidRPr="00CD2568">
        <w:rPr>
          <w:rFonts w:ascii="Arial" w:eastAsia="Times New Roman" w:hAnsi="Arial" w:cs="Arial"/>
          <w:lang w:eastAsia="it-IT"/>
        </w:rPr>
        <w:tab/>
      </w:r>
      <w:r w:rsidRPr="00CD2568">
        <w:rPr>
          <w:rFonts w:ascii="Arial" w:eastAsia="Times New Roman" w:hAnsi="Arial" w:cs="Arial"/>
          <w:lang w:eastAsia="it-IT"/>
        </w:rPr>
        <w:tab/>
        <w:t>(cenni)</w:t>
      </w:r>
      <w:r w:rsidRPr="00CD2568">
        <w:rPr>
          <w:rFonts w:ascii="Arial" w:eastAsia="Times New Roman" w:hAnsi="Arial" w:cs="Arial"/>
          <w:lang w:eastAsia="it-IT"/>
        </w:rPr>
        <w:tab/>
      </w:r>
    </w:p>
    <w:p w:rsidR="0028525F" w:rsidRPr="00CD2568" w:rsidRDefault="0028525F" w:rsidP="0028525F">
      <w:pPr>
        <w:spacing w:after="0"/>
        <w:ind w:left="72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i vini aromatizzati</w:t>
      </w:r>
    </w:p>
    <w:p w:rsidR="0028525F" w:rsidRPr="00CD2568" w:rsidRDefault="0028525F" w:rsidP="0028525F">
      <w:pPr>
        <w:numPr>
          <w:ilvl w:val="0"/>
          <w:numId w:val="12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vermouth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frutta</w:t>
      </w:r>
    </w:p>
    <w:p w:rsidR="0028525F" w:rsidRPr="00CD2568" w:rsidRDefault="0028525F" w:rsidP="0028525F">
      <w:pPr>
        <w:numPr>
          <w:ilvl w:val="0"/>
          <w:numId w:val="1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taglio della frutta</w:t>
      </w:r>
    </w:p>
    <w:p w:rsidR="0028525F" w:rsidRPr="00CD2568" w:rsidRDefault="0028525F" w:rsidP="0028525F">
      <w:pPr>
        <w:numPr>
          <w:ilvl w:val="0"/>
          <w:numId w:val="1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composizione di un vassoio espositivo</w:t>
      </w: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i dolci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servizio dei dolci</w:t>
      </w: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i formaggi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tipologie di formaggio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servizio dei formaggi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degustazione dei formaggi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l’abbinamento dei formaggi con la birra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l’abbinamento dei formaggi col vino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preparazione del tavolo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le diverse forme di mise en 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place</w:t>
      </w:r>
      <w:proofErr w:type="spellEnd"/>
      <w:r w:rsidRPr="00CD2568">
        <w:rPr>
          <w:rFonts w:ascii="Arial" w:eastAsia="Times New Roman" w:hAnsi="Arial" w:cs="Arial"/>
          <w:i/>
          <w:lang w:eastAsia="it-IT"/>
        </w:rPr>
        <w:t xml:space="preserve"> in relazione al menu</w:t>
      </w:r>
    </w:p>
    <w:p w:rsidR="0028525F" w:rsidRPr="00CD2568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l’organizzazione del servizio di sala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approfondimento sui diversi stili di servizio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tecniche di sbarazzo</w:t>
      </w:r>
    </w:p>
    <w:p w:rsidR="0028525F" w:rsidRPr="00CD2568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l’allestimento di un buffet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cucina di sala</w:t>
      </w:r>
    </w:p>
    <w:p w:rsidR="0028525F" w:rsidRPr="00CD2568" w:rsidRDefault="0028525F" w:rsidP="0028525F">
      <w:pPr>
        <w:numPr>
          <w:ilvl w:val="0"/>
          <w:numId w:val="16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le lampade e il carrello 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a’flamber</w:t>
      </w:r>
      <w:proofErr w:type="spellEnd"/>
    </w:p>
    <w:p w:rsidR="0028525F" w:rsidRPr="00CD2568" w:rsidRDefault="0028525F" w:rsidP="0028525F">
      <w:pPr>
        <w:numPr>
          <w:ilvl w:val="0"/>
          <w:numId w:val="16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tecnica del flambé</w:t>
      </w:r>
    </w:p>
    <w:p w:rsidR="0028525F" w:rsidRPr="00CD2568" w:rsidRDefault="0028525F" w:rsidP="0028525F">
      <w:pPr>
        <w:numPr>
          <w:ilvl w:val="0"/>
          <w:numId w:val="16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preparazione di alcune ricette della cucina di sala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le bevande alcoliche e superalcoliche</w:t>
      </w:r>
    </w:p>
    <w:p w:rsidR="0028525F" w:rsidRPr="00CD2568" w:rsidRDefault="0028525F" w:rsidP="0028525F">
      <w:pPr>
        <w:numPr>
          <w:ilvl w:val="0"/>
          <w:numId w:val="1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 liquori</w:t>
      </w:r>
    </w:p>
    <w:p w:rsidR="0028525F" w:rsidRPr="00CD2568" w:rsidRDefault="0028525F" w:rsidP="0028525F">
      <w:pPr>
        <w:numPr>
          <w:ilvl w:val="0"/>
          <w:numId w:val="1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creme</w:t>
      </w:r>
    </w:p>
    <w:p w:rsidR="0028525F" w:rsidRPr="00CD2568" w:rsidRDefault="0028525F" w:rsidP="0028525F">
      <w:pPr>
        <w:numPr>
          <w:ilvl w:val="0"/>
          <w:numId w:val="1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caratteristiche di alcuni prodotti</w:t>
      </w:r>
    </w:p>
    <w:p w:rsidR="0028525F" w:rsidRPr="00CD2568" w:rsidRDefault="0028525F" w:rsidP="0028525F">
      <w:pPr>
        <w:numPr>
          <w:ilvl w:val="0"/>
          <w:numId w:val="1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 distillati</w:t>
      </w:r>
    </w:p>
    <w:p w:rsidR="0028525F" w:rsidRPr="00CD2568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dal vino</w:t>
      </w:r>
    </w:p>
    <w:p w:rsidR="0028525F" w:rsidRPr="00CD2568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dai cereali</w:t>
      </w:r>
    </w:p>
    <w:p w:rsidR="0028525F" w:rsidRPr="00CD2568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dalle vinacce</w:t>
      </w:r>
    </w:p>
    <w:p w:rsidR="0028525F" w:rsidRPr="00CD2568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lastRenderedPageBreak/>
        <w:t>dall’uva</w:t>
      </w:r>
    </w:p>
    <w:p w:rsidR="0028525F" w:rsidRPr="00CD2568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dalla frutta</w:t>
      </w:r>
    </w:p>
    <w:p w:rsidR="0028525F" w:rsidRPr="00CD2568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dalle piante</w:t>
      </w:r>
    </w:p>
    <w:p w:rsidR="0028525F" w:rsidRPr="00CD2568" w:rsidRDefault="0028525F" w:rsidP="0028525F">
      <w:pPr>
        <w:spacing w:after="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/>
        <w:contextualSpacing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/>
        <w:ind w:left="2160"/>
        <w:contextualSpacing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 xml:space="preserve">il mondo della </w:t>
      </w:r>
      <w:proofErr w:type="spellStart"/>
      <w:r w:rsidRPr="00CD2568">
        <w:rPr>
          <w:rFonts w:ascii="Arial" w:eastAsia="Times New Roman" w:hAnsi="Arial" w:cs="Arial"/>
          <w:lang w:eastAsia="it-IT"/>
        </w:rPr>
        <w:t>mixologia</w:t>
      </w:r>
      <w:proofErr w:type="spellEnd"/>
    </w:p>
    <w:p w:rsidR="0028525F" w:rsidRPr="00CD2568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l’uso dello shaker</w:t>
      </w:r>
    </w:p>
    <w:p w:rsidR="0028525F" w:rsidRPr="00CD2568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l’uso del mixing 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glass</w:t>
      </w:r>
      <w:proofErr w:type="spellEnd"/>
    </w:p>
    <w:p w:rsidR="0028525F" w:rsidRPr="00CD2568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l’attrezzatura del bar tender</w:t>
      </w:r>
    </w:p>
    <w:p w:rsidR="0028525F" w:rsidRPr="00CD2568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preparazione della postazione di lavoro</w:t>
      </w:r>
    </w:p>
    <w:p w:rsidR="0028525F" w:rsidRPr="00CD2568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proporzione degli ingredienti</w:t>
      </w:r>
    </w:p>
    <w:p w:rsidR="0028525F" w:rsidRPr="00CD2568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il conteggio con il metal pour</w:t>
      </w:r>
    </w:p>
    <w:p w:rsidR="0028525F" w:rsidRPr="00CD2568" w:rsidRDefault="0028525F" w:rsidP="0028525F">
      <w:pPr>
        <w:spacing w:after="0"/>
        <w:ind w:left="1425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il mondo dei “</w:t>
      </w:r>
      <w:proofErr w:type="spellStart"/>
      <w:r w:rsidRPr="00CD2568">
        <w:rPr>
          <w:rFonts w:ascii="Arial" w:eastAsia="Times New Roman" w:hAnsi="Arial" w:cs="Arial"/>
          <w:lang w:eastAsia="it-IT"/>
        </w:rPr>
        <w:t>pre</w:t>
      </w:r>
      <w:proofErr w:type="spellEnd"/>
      <w:r w:rsidRPr="00CD2568">
        <w:rPr>
          <w:rFonts w:ascii="Arial" w:eastAsia="Times New Roman" w:hAnsi="Arial" w:cs="Arial"/>
          <w:lang w:eastAsia="it-IT"/>
        </w:rPr>
        <w:t>-mix”</w:t>
      </w:r>
    </w:p>
    <w:p w:rsidR="0028525F" w:rsidRPr="00CD2568" w:rsidRDefault="0028525F" w:rsidP="0028525F">
      <w:pPr>
        <w:numPr>
          <w:ilvl w:val="0"/>
          <w:numId w:val="2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alcune ricette</w:t>
      </w: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terminologia in uso al bar</w:t>
      </w:r>
    </w:p>
    <w:p w:rsidR="0028525F" w:rsidRPr="00CD2568" w:rsidRDefault="0028525F" w:rsidP="0028525F">
      <w:pPr>
        <w:numPr>
          <w:ilvl w:val="0"/>
          <w:numId w:val="22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il glossario del 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bartender</w:t>
      </w:r>
      <w:proofErr w:type="spellEnd"/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Alcuni prodotti tipici regionali</w:t>
      </w:r>
    </w:p>
    <w:p w:rsidR="0028525F" w:rsidRPr="00CD2568" w:rsidRDefault="0028525F" w:rsidP="0028525F">
      <w:pPr>
        <w:numPr>
          <w:ilvl w:val="0"/>
          <w:numId w:val="2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I prodotti DOP,  IGP, STG</w:t>
      </w:r>
    </w:p>
    <w:p w:rsidR="0028525F" w:rsidRPr="00CD2568" w:rsidRDefault="0028525F" w:rsidP="0028525F">
      <w:pPr>
        <w:spacing w:after="0"/>
        <w:ind w:left="1080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 xml:space="preserve">Il drink </w:t>
      </w:r>
      <w:proofErr w:type="spellStart"/>
      <w:r w:rsidRPr="00CD2568">
        <w:rPr>
          <w:rFonts w:ascii="Arial" w:eastAsia="Times New Roman" w:hAnsi="Arial" w:cs="Arial"/>
          <w:lang w:eastAsia="it-IT"/>
        </w:rPr>
        <w:t>cost</w:t>
      </w:r>
      <w:proofErr w:type="spellEnd"/>
    </w:p>
    <w:p w:rsidR="0028525F" w:rsidRPr="00CD2568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Come calcolare il costo di un drink</w:t>
      </w:r>
    </w:p>
    <w:p w:rsidR="0028525F" w:rsidRPr="00CD2568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Come calcolare il contenuto alcolico</w:t>
      </w:r>
    </w:p>
    <w:p w:rsidR="0028525F" w:rsidRPr="00CD2568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la conoscenza e la preparazione dei cocktail:</w:t>
      </w:r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on the </w:t>
      </w:r>
      <w:proofErr w:type="spellStart"/>
      <w:r w:rsidRPr="00CD2568">
        <w:rPr>
          <w:rFonts w:ascii="Arial" w:eastAsia="Times New Roman" w:hAnsi="Arial" w:cs="Arial"/>
          <w:i/>
          <w:lang w:eastAsia="it-IT"/>
        </w:rPr>
        <w:t>rocks</w:t>
      </w:r>
      <w:proofErr w:type="spellEnd"/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Martini &amp; company</w:t>
      </w:r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short drink</w:t>
      </w:r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proofErr w:type="spellStart"/>
      <w:r w:rsidRPr="00CD2568">
        <w:rPr>
          <w:rFonts w:ascii="Arial" w:eastAsia="Times New Roman" w:hAnsi="Arial" w:cs="Arial"/>
          <w:i/>
          <w:lang w:eastAsia="it-IT"/>
        </w:rPr>
        <w:t>creams</w:t>
      </w:r>
      <w:proofErr w:type="spellEnd"/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sodati</w:t>
      </w:r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proofErr w:type="spellStart"/>
      <w:r w:rsidRPr="00CD2568">
        <w:rPr>
          <w:rFonts w:ascii="Arial" w:eastAsia="Times New Roman" w:hAnsi="Arial" w:cs="Arial"/>
          <w:i/>
          <w:lang w:eastAsia="it-IT"/>
        </w:rPr>
        <w:t>sparkling</w:t>
      </w:r>
      <w:proofErr w:type="spellEnd"/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proofErr w:type="spellStart"/>
      <w:r w:rsidRPr="00CD2568">
        <w:rPr>
          <w:rFonts w:ascii="Arial" w:eastAsia="Times New Roman" w:hAnsi="Arial" w:cs="Arial"/>
          <w:i/>
          <w:lang w:eastAsia="it-IT"/>
        </w:rPr>
        <w:t>ice</w:t>
      </w:r>
      <w:proofErr w:type="spellEnd"/>
      <w:r w:rsidRPr="00CD2568">
        <w:rPr>
          <w:rFonts w:ascii="Arial" w:eastAsia="Times New Roman" w:hAnsi="Arial" w:cs="Arial"/>
          <w:i/>
          <w:lang w:eastAsia="it-IT"/>
        </w:rPr>
        <w:t xml:space="preserve"> tea</w:t>
      </w:r>
    </w:p>
    <w:p w:rsidR="0028525F" w:rsidRPr="00CD2568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long drink</w:t>
      </w:r>
    </w:p>
    <w:p w:rsidR="0028525F" w:rsidRPr="00CD2568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Analisi sensoriale e degustazione del vino (cenni introduttivi)</w:t>
      </w:r>
    </w:p>
    <w:p w:rsidR="0028525F" w:rsidRPr="00CD2568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Gli organi sensoriali</w:t>
      </w:r>
    </w:p>
    <w:p w:rsidR="0028525F" w:rsidRPr="00CD2568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La degustazione di alcuni vini (spumanti, bianchi, rosati e rossi)</w:t>
      </w:r>
    </w:p>
    <w:p w:rsidR="0028525F" w:rsidRPr="00CD2568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Le temperature di servizio</w:t>
      </w:r>
    </w:p>
    <w:p w:rsidR="0028525F" w:rsidRPr="00CD2568" w:rsidRDefault="0028525F" w:rsidP="0028525F">
      <w:pPr>
        <w:spacing w:after="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lastRenderedPageBreak/>
        <w:t>Il servizio delle bevande</w:t>
      </w:r>
    </w:p>
    <w:p w:rsidR="0028525F" w:rsidRPr="00CD2568" w:rsidRDefault="0028525F" w:rsidP="0028525F">
      <w:pPr>
        <w:spacing w:after="0"/>
        <w:ind w:left="360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/>
        <w:ind w:left="360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Si fa notare che, sia durante le ore di attività pratica che nelle ore di lezione frontale in classe, sono stati affrontati e rimarcati costantemente i concetti relativi a:</w:t>
      </w: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Sicurezza sul posto di lavoro e rispetto delle norme igieniche, per la prevenzione dei rischi e dei pericoli per se stessi e per gli altri</w:t>
      </w: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Corretta postura durante le operazioni lavorative al fine di evitare affaticamenti e infortuni</w:t>
      </w: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 xml:space="preserve"> Tecniche di pulizia e di riordino locali nel rispetto delle norme igieniche</w:t>
      </w:r>
    </w:p>
    <w:p w:rsidR="0028525F" w:rsidRPr="00CD2568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I requisiti della sala ristorante e del bar</w:t>
      </w:r>
    </w:p>
    <w:p w:rsidR="0028525F" w:rsidRPr="00CD2568" w:rsidRDefault="0028525F" w:rsidP="0028525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Approfondimenti vari ogni qualvolta l’argomento ne offriva l’opportunità</w:t>
      </w:r>
    </w:p>
    <w:p w:rsidR="0028525F" w:rsidRPr="00CD2568" w:rsidRDefault="0028525F" w:rsidP="0028525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CD2568">
        <w:rPr>
          <w:rFonts w:ascii="Arial" w:eastAsia="Times New Roman" w:hAnsi="Arial" w:cs="Arial"/>
          <w:lang w:eastAsia="it-IT"/>
        </w:rPr>
        <w:t>Un numero esiguo di argomenti inseriti nella programmazione iniziale (es. olio e aceto) pur essendo stati citati e utilizzati nel corso delle esercitazioni, non sono stati trattati in maniera specifica e rimandati al prossimo anno, mentre per alcuni altri si è reso necessario effettuare diverse ripetizioni.</w:t>
      </w: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 xml:space="preserve">  Battipaglia</w:t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  <w:t xml:space="preserve">Il docente    </w:t>
      </w: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>li 0</w:t>
      </w:r>
      <w:r w:rsidR="00CD2568" w:rsidRPr="00CD2568">
        <w:rPr>
          <w:rFonts w:ascii="Arial" w:eastAsia="Times New Roman" w:hAnsi="Arial" w:cs="Arial"/>
          <w:i/>
          <w:lang w:eastAsia="it-IT"/>
        </w:rPr>
        <w:t>4</w:t>
      </w:r>
      <w:r w:rsidRPr="00CD2568">
        <w:rPr>
          <w:rFonts w:ascii="Arial" w:eastAsia="Times New Roman" w:hAnsi="Arial" w:cs="Arial"/>
          <w:i/>
          <w:lang w:eastAsia="it-IT"/>
        </w:rPr>
        <w:t>/06/20</w:t>
      </w:r>
      <w:r w:rsidR="00E357FA" w:rsidRPr="00CD2568">
        <w:rPr>
          <w:rFonts w:ascii="Arial" w:eastAsia="Times New Roman" w:hAnsi="Arial" w:cs="Arial"/>
          <w:i/>
          <w:lang w:eastAsia="it-IT"/>
        </w:rPr>
        <w:t>2</w:t>
      </w:r>
      <w:r w:rsidR="00CD2568" w:rsidRPr="00CD2568">
        <w:rPr>
          <w:rFonts w:ascii="Arial" w:eastAsia="Times New Roman" w:hAnsi="Arial" w:cs="Arial"/>
          <w:i/>
          <w:lang w:eastAsia="it-IT"/>
        </w:rPr>
        <w:t>5</w:t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  <w:t xml:space="preserve">  Marchese Michele</w:t>
      </w: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CD2568" w:rsidRDefault="0028525F" w:rsidP="00CD2568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r w:rsidRPr="00CD2568">
        <w:rPr>
          <w:rFonts w:ascii="Arial" w:eastAsia="Times New Roman" w:hAnsi="Arial" w:cs="Arial"/>
          <w:i/>
          <w:lang w:eastAsia="it-IT"/>
        </w:rPr>
        <w:tab/>
      </w:r>
      <w:bookmarkStart w:id="0" w:name="_GoBack"/>
      <w:bookmarkEnd w:id="0"/>
    </w:p>
    <w:p w:rsidR="0028525F" w:rsidRPr="00CD2568" w:rsidRDefault="0028525F" w:rsidP="0028525F">
      <w:pPr>
        <w:rPr>
          <w:rFonts w:ascii="Arial" w:hAnsi="Arial" w:cs="Arial"/>
          <w:sz w:val="22"/>
          <w:szCs w:val="22"/>
        </w:rPr>
      </w:pPr>
    </w:p>
    <w:p w:rsidR="0028525F" w:rsidRPr="00CD2568" w:rsidRDefault="0028525F" w:rsidP="0028525F">
      <w:pPr>
        <w:rPr>
          <w:rFonts w:ascii="Arial" w:hAnsi="Arial" w:cs="Arial"/>
          <w:sz w:val="22"/>
          <w:szCs w:val="22"/>
        </w:rPr>
      </w:pPr>
    </w:p>
    <w:p w:rsidR="0028525F" w:rsidRPr="00CD2568" w:rsidRDefault="0028525F" w:rsidP="0028525F">
      <w:pPr>
        <w:rPr>
          <w:rFonts w:ascii="Arial" w:hAnsi="Arial" w:cs="Arial"/>
        </w:rPr>
      </w:pPr>
    </w:p>
    <w:p w:rsidR="00040122" w:rsidRPr="00CD2568" w:rsidRDefault="00040122">
      <w:pPr>
        <w:rPr>
          <w:rFonts w:ascii="Arial" w:hAnsi="Arial" w:cs="Arial"/>
        </w:rPr>
      </w:pPr>
    </w:p>
    <w:sectPr w:rsidR="00040122" w:rsidRPr="00CD2568" w:rsidSect="00040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25F"/>
    <w:multiLevelType w:val="hybridMultilevel"/>
    <w:tmpl w:val="49222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B3BE7"/>
    <w:multiLevelType w:val="hybridMultilevel"/>
    <w:tmpl w:val="A094F3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245D48"/>
    <w:multiLevelType w:val="hybridMultilevel"/>
    <w:tmpl w:val="ACF60C1A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EC4FC4"/>
    <w:multiLevelType w:val="hybridMultilevel"/>
    <w:tmpl w:val="D1B463D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7462C"/>
    <w:multiLevelType w:val="hybridMultilevel"/>
    <w:tmpl w:val="F29A8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A42C5"/>
    <w:multiLevelType w:val="hybridMultilevel"/>
    <w:tmpl w:val="94282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70DB5"/>
    <w:multiLevelType w:val="hybridMultilevel"/>
    <w:tmpl w:val="38A0CE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D340E"/>
    <w:multiLevelType w:val="hybridMultilevel"/>
    <w:tmpl w:val="5DD05DB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242E41"/>
    <w:multiLevelType w:val="hybridMultilevel"/>
    <w:tmpl w:val="5AFE156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474237"/>
    <w:multiLevelType w:val="hybridMultilevel"/>
    <w:tmpl w:val="DFD81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40545"/>
    <w:multiLevelType w:val="hybridMultilevel"/>
    <w:tmpl w:val="4C32A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1589A"/>
    <w:multiLevelType w:val="hybridMultilevel"/>
    <w:tmpl w:val="B960440C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8052E15"/>
    <w:multiLevelType w:val="hybridMultilevel"/>
    <w:tmpl w:val="129C611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E63CDD"/>
    <w:multiLevelType w:val="hybridMultilevel"/>
    <w:tmpl w:val="AE50BC9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843147"/>
    <w:multiLevelType w:val="hybridMultilevel"/>
    <w:tmpl w:val="52D4F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3223B"/>
    <w:multiLevelType w:val="hybridMultilevel"/>
    <w:tmpl w:val="DB280EA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762217"/>
    <w:multiLevelType w:val="hybridMultilevel"/>
    <w:tmpl w:val="5D840F5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8E41D0"/>
    <w:multiLevelType w:val="hybridMultilevel"/>
    <w:tmpl w:val="1302884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7D41EC"/>
    <w:multiLevelType w:val="hybridMultilevel"/>
    <w:tmpl w:val="56EACAB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E3E89"/>
    <w:multiLevelType w:val="hybridMultilevel"/>
    <w:tmpl w:val="9A8C80E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D3198D"/>
    <w:multiLevelType w:val="hybridMultilevel"/>
    <w:tmpl w:val="EF3A1CA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6C1C44"/>
    <w:multiLevelType w:val="hybridMultilevel"/>
    <w:tmpl w:val="67127AF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533D5B"/>
    <w:multiLevelType w:val="hybridMultilevel"/>
    <w:tmpl w:val="29E83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B03C3"/>
    <w:multiLevelType w:val="hybridMultilevel"/>
    <w:tmpl w:val="0A468D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1909AF"/>
    <w:multiLevelType w:val="hybridMultilevel"/>
    <w:tmpl w:val="713218F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22"/>
  </w:num>
  <w:num w:numId="6">
    <w:abstractNumId w:val="23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21"/>
  </w:num>
  <w:num w:numId="16">
    <w:abstractNumId w:val="8"/>
  </w:num>
  <w:num w:numId="17">
    <w:abstractNumId w:val="3"/>
  </w:num>
  <w:num w:numId="18">
    <w:abstractNumId w:val="2"/>
  </w:num>
  <w:num w:numId="19">
    <w:abstractNumId w:val="24"/>
  </w:num>
  <w:num w:numId="20">
    <w:abstractNumId w:val="11"/>
  </w:num>
  <w:num w:numId="21">
    <w:abstractNumId w:val="17"/>
  </w:num>
  <w:num w:numId="22">
    <w:abstractNumId w:val="6"/>
  </w:num>
  <w:num w:numId="23">
    <w:abstractNumId w:val="1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5F"/>
    <w:rsid w:val="00040122"/>
    <w:rsid w:val="0028525F"/>
    <w:rsid w:val="003257B7"/>
    <w:rsid w:val="006539F8"/>
    <w:rsid w:val="00AA1C3F"/>
    <w:rsid w:val="00CD2568"/>
    <w:rsid w:val="00E3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25F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25F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</dc:creator>
  <cp:lastModifiedBy>UTENTE</cp:lastModifiedBy>
  <cp:revision>2</cp:revision>
  <dcterms:created xsi:type="dcterms:W3CDTF">2025-06-04T07:02:00Z</dcterms:created>
  <dcterms:modified xsi:type="dcterms:W3CDTF">2025-06-04T07:02:00Z</dcterms:modified>
</cp:coreProperties>
</file>