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5DF63" w14:textId="77777777" w:rsidR="002F286E" w:rsidRDefault="00582732" w:rsidP="00C83282">
      <w:pPr>
        <w:jc w:val="center"/>
      </w:pPr>
    </w:p>
    <w:p w14:paraId="5D87DD70" w14:textId="77777777" w:rsidR="00C83282" w:rsidRDefault="00C83282" w:rsidP="00C832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IIS “ENZO FERRARI” BATTIPAGLIA (SA)</w:t>
      </w:r>
    </w:p>
    <w:p w14:paraId="4046F0EC" w14:textId="77777777" w:rsidR="00C83282" w:rsidRDefault="00C83282" w:rsidP="00C832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PROGRAMMA SVOLTO DI STORIA</w:t>
      </w:r>
    </w:p>
    <w:p w14:paraId="7C956266" w14:textId="5D67B756" w:rsidR="00C83282" w:rsidRDefault="00C965EB" w:rsidP="00C832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CLASSE IV RAE</w:t>
      </w:r>
      <w:r w:rsidR="00F976E4">
        <w:rPr>
          <w:rFonts w:ascii="Times New Roman" w:hAnsi="Times New Roman" w:cs="Times New Roman"/>
          <w:sz w:val="28"/>
          <w:szCs w:val="28"/>
        </w:rPr>
        <w:t xml:space="preserve"> A.S.20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F976E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164E050A" w14:textId="65096045" w:rsidR="00F976E4" w:rsidRDefault="00F976E4" w:rsidP="00F97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situazione dell’Italia nel contesto europeo del seicento e i relativi aspetti politici ed economici.</w:t>
      </w:r>
    </w:p>
    <w:p w14:paraId="3DC5B6FA" w14:textId="05B5CE22" w:rsidR="00F976E4" w:rsidRDefault="00F976E4" w:rsidP="00F97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politica dell’Assolutismo: la figura di Luigi XIV in Francia.</w:t>
      </w:r>
    </w:p>
    <w:p w14:paraId="614CDBE9" w14:textId="77777777" w:rsidR="00C83282" w:rsidRDefault="00C83282" w:rsidP="00C83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L’illuminismo</w:t>
      </w:r>
    </w:p>
    <w:p w14:paraId="5C9D5B59" w14:textId="77777777" w:rsidR="00C83282" w:rsidRDefault="00C83282" w:rsidP="00C83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lumi della ragione, i princìpi dell’illuminismo e la separazione dei poteri. I sovrani europei e il Dispotismo illuminato.</w:t>
      </w:r>
    </w:p>
    <w:p w14:paraId="1BC66024" w14:textId="77777777" w:rsidR="00C83282" w:rsidRDefault="00C83282" w:rsidP="00C83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Rivoluzione Americana</w:t>
      </w:r>
    </w:p>
    <w:p w14:paraId="246313C1" w14:textId="77777777" w:rsidR="00C83282" w:rsidRDefault="00C83282" w:rsidP="00C83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Dalla formazione delle 13 colonie d’</w:t>
      </w:r>
      <w:r w:rsidR="00A6739C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merica alla Dichiarazione d’Indipendenza degli Stati Uniti d’America. La Costituzione degli stati Uniti.</w:t>
      </w:r>
    </w:p>
    <w:p w14:paraId="07F9A251" w14:textId="77777777" w:rsidR="0086474D" w:rsidRDefault="0086474D" w:rsidP="00C83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Prima Rivoluzione Industriale</w:t>
      </w:r>
    </w:p>
    <w:p w14:paraId="0ED4B0AE" w14:textId="77777777" w:rsidR="0086474D" w:rsidRDefault="00D25B29" w:rsidP="00C83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gramStart"/>
      <w:r>
        <w:rPr>
          <w:rFonts w:ascii="Times New Roman" w:hAnsi="Times New Roman" w:cs="Times New Roman"/>
          <w:sz w:val="28"/>
          <w:szCs w:val="28"/>
        </w:rPr>
        <w:t>sistema  agricolo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dai campi aperti (Open </w:t>
      </w:r>
      <w:proofErr w:type="spellStart"/>
      <w:r>
        <w:rPr>
          <w:rFonts w:ascii="Times New Roman" w:hAnsi="Times New Roman" w:cs="Times New Roman"/>
          <w:sz w:val="28"/>
          <w:szCs w:val="28"/>
        </w:rPr>
        <w:t>field</w:t>
      </w:r>
      <w:proofErr w:type="spellEnd"/>
      <w:r>
        <w:rPr>
          <w:rFonts w:ascii="Times New Roman" w:hAnsi="Times New Roman" w:cs="Times New Roman"/>
          <w:sz w:val="28"/>
          <w:szCs w:val="28"/>
        </w:rPr>
        <w:t>) ai campi chiusi (</w:t>
      </w:r>
      <w:proofErr w:type="spellStart"/>
      <w:r>
        <w:rPr>
          <w:rFonts w:ascii="Times New Roman" w:hAnsi="Times New Roman" w:cs="Times New Roman"/>
          <w:sz w:val="28"/>
          <w:szCs w:val="28"/>
        </w:rPr>
        <w:t>Enclousers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08ABFFB" w14:textId="77777777" w:rsidR="00D25B29" w:rsidRDefault="00D25B29" w:rsidP="00C8328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L’invenzione  della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macchina a vapore, la divisione del lavoro e la rivoluzione dei trasporti.</w:t>
      </w:r>
    </w:p>
    <w:p w14:paraId="35F3BF93" w14:textId="77777777" w:rsidR="00D25B29" w:rsidRDefault="00D25B29" w:rsidP="00C83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Rivoluzione Francese</w:t>
      </w:r>
    </w:p>
    <w:p w14:paraId="63093780" w14:textId="77777777" w:rsidR="00D25B29" w:rsidRDefault="00D25B29" w:rsidP="00C83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 scoppio della Rivoluzione Francese, le tre fasi della rivoluzione, la Dichiarazione dei Diritti dell’uomo e del cittadino. Robespierre e il periodo del Terrore.</w:t>
      </w:r>
    </w:p>
    <w:p w14:paraId="7F98688A" w14:textId="77777777" w:rsidR="00C965EB" w:rsidRDefault="001E79C2" w:rsidP="00C83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C965EB">
        <w:rPr>
          <w:rFonts w:ascii="Times New Roman" w:hAnsi="Times New Roman" w:cs="Times New Roman"/>
          <w:sz w:val="28"/>
          <w:szCs w:val="28"/>
        </w:rPr>
        <w:t>ibro di testo: Abitare la Storia</w:t>
      </w:r>
      <w:r>
        <w:rPr>
          <w:rFonts w:ascii="Times New Roman" w:hAnsi="Times New Roman" w:cs="Times New Roman"/>
          <w:sz w:val="28"/>
          <w:szCs w:val="28"/>
        </w:rPr>
        <w:t>, Settecento e Ottocento</w:t>
      </w:r>
      <w:r w:rsidR="00A6739C">
        <w:rPr>
          <w:rFonts w:ascii="Times New Roman" w:hAnsi="Times New Roman" w:cs="Times New Roman"/>
          <w:sz w:val="28"/>
          <w:szCs w:val="28"/>
        </w:rPr>
        <w:t>.</w:t>
      </w:r>
      <w:r w:rsidR="00C965EB">
        <w:rPr>
          <w:rFonts w:ascii="Times New Roman" w:hAnsi="Times New Roman" w:cs="Times New Roman"/>
          <w:sz w:val="28"/>
          <w:szCs w:val="28"/>
        </w:rPr>
        <w:t xml:space="preserve"> Vol.2 </w:t>
      </w:r>
    </w:p>
    <w:p w14:paraId="6D86BEB6" w14:textId="05CF7FF1" w:rsidR="001E79C2" w:rsidRDefault="00C965EB" w:rsidP="00C8328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Autori :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G.Borgognone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D.Carpanetto</w:t>
      </w:r>
      <w:proofErr w:type="spellEnd"/>
      <w:r>
        <w:rPr>
          <w:rFonts w:ascii="Times New Roman" w:hAnsi="Times New Roman" w:cs="Times New Roman"/>
          <w:sz w:val="28"/>
          <w:szCs w:val="28"/>
        </w:rPr>
        <w:t>. 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dizioni Scolastiche Mondadori.</w:t>
      </w:r>
    </w:p>
    <w:p w14:paraId="654F4919" w14:textId="77777777" w:rsidR="00A6739C" w:rsidRDefault="00A6739C" w:rsidP="00C83282">
      <w:pPr>
        <w:rPr>
          <w:rFonts w:ascii="Times New Roman" w:hAnsi="Times New Roman" w:cs="Times New Roman"/>
          <w:sz w:val="28"/>
          <w:szCs w:val="28"/>
        </w:rPr>
      </w:pPr>
    </w:p>
    <w:p w14:paraId="2DB4341A" w14:textId="3AB1CDBD" w:rsidR="00A6739C" w:rsidRDefault="00A6739C" w:rsidP="00C83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76E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LA DOCENTE</w:t>
      </w:r>
    </w:p>
    <w:p w14:paraId="753F921F" w14:textId="77777777" w:rsidR="00D25B29" w:rsidRPr="00C83282" w:rsidRDefault="00A6739C" w:rsidP="00C83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Longo  Patrizia</w:t>
      </w:r>
      <w:proofErr w:type="gramEnd"/>
    </w:p>
    <w:sectPr w:rsidR="00D25B29" w:rsidRPr="00C83282" w:rsidSect="00C101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82"/>
    <w:rsid w:val="001E79C2"/>
    <w:rsid w:val="003C0B9E"/>
    <w:rsid w:val="00437D71"/>
    <w:rsid w:val="00582732"/>
    <w:rsid w:val="00746F91"/>
    <w:rsid w:val="007F0D4B"/>
    <w:rsid w:val="0086474D"/>
    <w:rsid w:val="009837D5"/>
    <w:rsid w:val="00A6739C"/>
    <w:rsid w:val="00C01121"/>
    <w:rsid w:val="00C101EB"/>
    <w:rsid w:val="00C83282"/>
    <w:rsid w:val="00C965EB"/>
    <w:rsid w:val="00D25B29"/>
    <w:rsid w:val="00E85398"/>
    <w:rsid w:val="00E86934"/>
    <w:rsid w:val="00F9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ED4D"/>
  <w15:docId w15:val="{84FCCA1D-CB08-4241-A2F2-089C344A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01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2</cp:revision>
  <dcterms:created xsi:type="dcterms:W3CDTF">2025-06-10T09:41:00Z</dcterms:created>
  <dcterms:modified xsi:type="dcterms:W3CDTF">2025-06-10T09:41:00Z</dcterms:modified>
</cp:coreProperties>
</file>