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FCFE" w14:textId="77777777" w:rsidR="00B12899" w:rsidRDefault="00B12899">
      <w:pPr>
        <w:spacing w:after="0"/>
        <w:ind w:left="-1440" w:right="10465"/>
      </w:pPr>
    </w:p>
    <w:tbl>
      <w:tblPr>
        <w:tblStyle w:val="TableGrid"/>
        <w:tblW w:w="10425" w:type="dxa"/>
        <w:tblInd w:w="-379" w:type="dxa"/>
        <w:tblCellMar>
          <w:top w:w="50" w:type="dxa"/>
          <w:left w:w="65" w:type="dxa"/>
        </w:tblCellMar>
        <w:tblLook w:val="04A0" w:firstRow="1" w:lastRow="0" w:firstColumn="1" w:lastColumn="0" w:noHBand="0" w:noVBand="1"/>
      </w:tblPr>
      <w:tblGrid>
        <w:gridCol w:w="1846"/>
        <w:gridCol w:w="2836"/>
        <w:gridCol w:w="425"/>
        <w:gridCol w:w="3687"/>
        <w:gridCol w:w="1631"/>
      </w:tblGrid>
      <w:tr w:rsidR="00B12899" w14:paraId="1BD9510E" w14:textId="77777777">
        <w:trPr>
          <w:trHeight w:val="1770"/>
        </w:trPr>
        <w:tc>
          <w:tcPr>
            <w:tcW w:w="10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3F1D" w14:textId="77777777" w:rsidR="00B12899" w:rsidRDefault="00000000">
            <w:pPr>
              <w:ind w:right="11"/>
              <w:jc w:val="center"/>
            </w:pPr>
            <w:r>
              <w:rPr>
                <w:b/>
                <w:i/>
                <w:sz w:val="24"/>
              </w:rPr>
              <w:t xml:space="preserve"> </w:t>
            </w:r>
          </w:p>
          <w:p w14:paraId="25742723" w14:textId="77777777" w:rsidR="00B12899" w:rsidRDefault="00000000">
            <w:pPr>
              <w:ind w:right="67"/>
              <w:jc w:val="center"/>
            </w:pPr>
            <w:r>
              <w:rPr>
                <w:b/>
                <w:i/>
                <w:sz w:val="24"/>
              </w:rPr>
              <w:t>I.I.S.  “ENZO FERRARI” BATTIPAGLIA</w:t>
            </w:r>
            <w:r>
              <w:rPr>
                <w:b/>
                <w:sz w:val="24"/>
              </w:rPr>
              <w:t xml:space="preserve">           </w:t>
            </w:r>
          </w:p>
          <w:p w14:paraId="740E225C" w14:textId="77777777" w:rsidR="00B12899" w:rsidRDefault="00000000">
            <w:pPr>
              <w:ind w:righ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D49098C" w14:textId="6DC9300F" w:rsidR="00B12899" w:rsidRDefault="00000000">
            <w:pPr>
              <w:ind w:right="74"/>
              <w:jc w:val="center"/>
            </w:pPr>
            <w:r>
              <w:rPr>
                <w:b/>
                <w:sz w:val="24"/>
              </w:rPr>
              <w:t>Anno scolastico 20</w:t>
            </w:r>
            <w:r w:rsidR="007969EE">
              <w:rPr>
                <w:b/>
                <w:sz w:val="24"/>
              </w:rPr>
              <w:t>2</w:t>
            </w:r>
            <w:r w:rsidR="00A40AFB">
              <w:rPr>
                <w:b/>
                <w:sz w:val="24"/>
              </w:rPr>
              <w:t>4</w:t>
            </w:r>
            <w:r w:rsidR="007969EE">
              <w:rPr>
                <w:b/>
                <w:sz w:val="24"/>
              </w:rPr>
              <w:t>/2</w:t>
            </w:r>
            <w:r w:rsidR="00A40AFB">
              <w:rPr>
                <w:b/>
                <w:sz w:val="24"/>
              </w:rPr>
              <w:t>5</w:t>
            </w:r>
          </w:p>
          <w:p w14:paraId="56002FE0" w14:textId="77777777" w:rsidR="00B12899" w:rsidRDefault="00000000">
            <w:pPr>
              <w:ind w:righ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6039936B" w14:textId="566275A5" w:rsidR="00B12899" w:rsidRDefault="00000000">
            <w:pPr>
              <w:ind w:right="69"/>
              <w:jc w:val="center"/>
            </w:pPr>
            <w:r>
              <w:rPr>
                <w:b/>
                <w:sz w:val="24"/>
              </w:rPr>
              <w:t xml:space="preserve">Programma          CLASSE    IV      sez. </w:t>
            </w:r>
            <w:r w:rsidR="007969EE">
              <w:rPr>
                <w:sz w:val="24"/>
              </w:rPr>
              <w:t>Mra</w:t>
            </w:r>
            <w:r>
              <w:rPr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                        N. Allievi </w:t>
            </w:r>
            <w:r w:rsidR="00A40AFB">
              <w:rPr>
                <w:b/>
                <w:sz w:val="24"/>
              </w:rPr>
              <w:t>15</w:t>
            </w:r>
          </w:p>
        </w:tc>
      </w:tr>
      <w:tr w:rsidR="00B12899" w14:paraId="2F3A901A" w14:textId="77777777">
        <w:trPr>
          <w:trHeight w:val="465"/>
        </w:trPr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501D" w14:textId="04E08918" w:rsidR="00B12899" w:rsidRDefault="00000000">
            <w:pPr>
              <w:ind w:left="5"/>
            </w:pPr>
            <w:r>
              <w:rPr>
                <w:sz w:val="24"/>
              </w:rPr>
              <w:t xml:space="preserve">Docente: </w:t>
            </w:r>
            <w:r w:rsidR="00F025A8">
              <w:rPr>
                <w:sz w:val="24"/>
              </w:rPr>
              <w:t xml:space="preserve">Antonio Colavolpe </w:t>
            </w:r>
          </w:p>
        </w:tc>
        <w:tc>
          <w:tcPr>
            <w:tcW w:w="5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540E" w14:textId="77777777" w:rsidR="00B12899" w:rsidRDefault="00000000">
            <w:r>
              <w:rPr>
                <w:sz w:val="24"/>
              </w:rPr>
              <w:t>Disciplina: Scienze motorie e sportive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12899" w14:paraId="74264D09" w14:textId="77777777">
        <w:trPr>
          <w:trHeight w:val="596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0850" w14:textId="77777777" w:rsidR="00B12899" w:rsidRDefault="00000000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2CC6E138" w14:textId="77777777" w:rsidR="00B12899" w:rsidRDefault="00000000">
            <w:pPr>
              <w:ind w:left="5"/>
            </w:pPr>
            <w:r>
              <w:rPr>
                <w:sz w:val="24"/>
              </w:rPr>
              <w:t xml:space="preserve">Numero di ore settimanali di lezione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FA6E" w14:textId="77777777" w:rsidR="00B12899" w:rsidRDefault="00000000">
            <w:pPr>
              <w:ind w:left="5"/>
            </w:pPr>
            <w:r>
              <w:rPr>
                <w:sz w:val="24"/>
              </w:rPr>
              <w:t>N.   2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12899" w14:paraId="045CD842" w14:textId="77777777">
        <w:trPr>
          <w:trHeight w:val="595"/>
        </w:trPr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54DE" w14:textId="77777777" w:rsidR="00B12899" w:rsidRDefault="00000000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7CD2B990" w14:textId="77777777" w:rsidR="00B12899" w:rsidRDefault="00000000">
            <w:pPr>
              <w:ind w:left="5"/>
            </w:pPr>
            <w:r>
              <w:rPr>
                <w:sz w:val="24"/>
              </w:rPr>
              <w:t xml:space="preserve">Numero di ore annuali previste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BF53" w14:textId="77777777" w:rsidR="00B12899" w:rsidRDefault="00000000">
            <w:r>
              <w:rPr>
                <w:sz w:val="24"/>
              </w:rPr>
              <w:t>curriculari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B04A" w14:textId="77777777" w:rsidR="00B12899" w:rsidRDefault="00000000">
            <w:pPr>
              <w:ind w:left="5"/>
            </w:pPr>
            <w:r>
              <w:rPr>
                <w:sz w:val="24"/>
              </w:rPr>
              <w:t>N.  66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12899" w14:paraId="5DFD33CA" w14:textId="77777777">
        <w:trPr>
          <w:trHeight w:val="595"/>
        </w:trPr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197D" w14:textId="77777777" w:rsidR="00B12899" w:rsidRDefault="00000000">
            <w:pPr>
              <w:ind w:left="5"/>
            </w:pPr>
            <w:r>
              <w:rPr>
                <w:sz w:val="24"/>
              </w:rPr>
              <w:t xml:space="preserve"> </w:t>
            </w:r>
          </w:p>
          <w:p w14:paraId="6E9BD57B" w14:textId="77777777" w:rsidR="00B12899" w:rsidRDefault="00000000">
            <w:pPr>
              <w:ind w:left="5"/>
            </w:pPr>
            <w:r>
              <w:rPr>
                <w:sz w:val="24"/>
              </w:rPr>
              <w:t xml:space="preserve">Numero di ore annuali svolte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C04C" w14:textId="77777777" w:rsidR="00B12899" w:rsidRDefault="00000000">
            <w:r>
              <w:rPr>
                <w:sz w:val="24"/>
              </w:rPr>
              <w:t>curriculari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241C" w14:textId="5DD2E5FA" w:rsidR="00B12899" w:rsidRDefault="00000000">
            <w:pPr>
              <w:ind w:left="5"/>
            </w:pPr>
            <w:r>
              <w:rPr>
                <w:sz w:val="24"/>
              </w:rPr>
              <w:t>N.5</w:t>
            </w:r>
            <w:r w:rsidR="00A40AFB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12899" w14:paraId="3EE90439" w14:textId="77777777">
        <w:trPr>
          <w:trHeight w:val="1770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C2B2" w14:textId="77777777" w:rsidR="00B12899" w:rsidRDefault="00000000">
            <w:pPr>
              <w:ind w:left="5"/>
            </w:pPr>
            <w:r>
              <w:rPr>
                <w:sz w:val="24"/>
              </w:rPr>
              <w:t xml:space="preserve">Contenuti svolti </w:t>
            </w:r>
          </w:p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F93D" w14:textId="77777777" w:rsidR="00B12899" w:rsidRDefault="00000000">
            <w:pPr>
              <w:ind w:left="360"/>
            </w:pPr>
            <w:r>
              <w:rPr>
                <w:i/>
                <w:sz w:val="24"/>
              </w:rPr>
              <w:t>1.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Salute, benessere, sicurezza e prevenzione a scuola. </w:t>
            </w:r>
          </w:p>
          <w:p w14:paraId="48935314" w14:textId="77777777" w:rsidR="00B12899" w:rsidRDefault="00000000">
            <w:pPr>
              <w:ind w:left="720"/>
            </w:pPr>
            <w:r>
              <w:rPr>
                <w:i/>
                <w:sz w:val="24"/>
              </w:rPr>
              <w:t xml:space="preserve"> </w:t>
            </w:r>
          </w:p>
          <w:p w14:paraId="56E70FC3" w14:textId="77777777" w:rsidR="00B12899" w:rsidRDefault="00000000">
            <w:pPr>
              <w:spacing w:after="2"/>
              <w:ind w:right="77"/>
              <w:jc w:val="both"/>
            </w:pPr>
            <w:r>
              <w:rPr>
                <w:sz w:val="24"/>
              </w:rPr>
              <w:t xml:space="preserve">Norme di comportamento. Tutela della salute: informazioni sulle attività di riscaldamento, allenamento e sulle funzioni cardio-respiratorie. Il primo soccorso. Traumatologia dello sport.  </w:t>
            </w:r>
          </w:p>
          <w:p w14:paraId="7954A273" w14:textId="77777777" w:rsidR="00B12899" w:rsidRDefault="00000000">
            <w:r>
              <w:rPr>
                <w:sz w:val="24"/>
              </w:rPr>
              <w:t xml:space="preserve"> </w:t>
            </w:r>
          </w:p>
        </w:tc>
      </w:tr>
      <w:tr w:rsidR="00B12899" w14:paraId="2FA33927" w14:textId="77777777">
        <w:trPr>
          <w:trHeight w:val="3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3CE82" w14:textId="77777777" w:rsidR="00B12899" w:rsidRDefault="00B12899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5DD" w14:textId="77777777" w:rsidR="00B12899" w:rsidRDefault="00000000">
            <w:pPr>
              <w:spacing w:line="272" w:lineRule="auto"/>
              <w:ind w:left="360" w:right="146"/>
              <w:jc w:val="both"/>
            </w:pPr>
            <w:r>
              <w:rPr>
                <w:i/>
                <w:sz w:val="24"/>
              </w:rPr>
              <w:t>2.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 Percezione del sé attraverso lo sviluppo delle capacità motorie condizionali. 3.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Percezione del sé attraverso lo sviluppo delle capacità motorie coordinative. </w:t>
            </w:r>
          </w:p>
          <w:p w14:paraId="7E218172" w14:textId="77777777" w:rsidR="00B12899" w:rsidRDefault="00000000">
            <w:pPr>
              <w:ind w:left="720"/>
            </w:pPr>
            <w:r>
              <w:rPr>
                <w:i/>
                <w:sz w:val="24"/>
              </w:rPr>
              <w:t xml:space="preserve"> </w:t>
            </w:r>
          </w:p>
          <w:p w14:paraId="666FDB29" w14:textId="77777777" w:rsidR="00B12899" w:rsidRDefault="00000000">
            <w:pPr>
              <w:ind w:right="75"/>
              <w:jc w:val="both"/>
            </w:pPr>
            <w:r>
              <w:rPr>
                <w:sz w:val="24"/>
              </w:rPr>
              <w:t xml:space="preserve"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intersegmentario. Attività ed esercizi di equilibrio in situazioni dinamiche e in fase di volo.  Esercizi con piccoli e grandi attrezzi. Esercizi di corsa su distanze opportunamente programmate.  Percorsi in palestra utilizzando ostacoli artificiali. </w:t>
            </w:r>
          </w:p>
          <w:p w14:paraId="6C37B18C" w14:textId="77777777" w:rsidR="00B12899" w:rsidRDefault="00000000">
            <w:r>
              <w:rPr>
                <w:sz w:val="24"/>
              </w:rPr>
              <w:t xml:space="preserve"> </w:t>
            </w:r>
          </w:p>
        </w:tc>
      </w:tr>
      <w:tr w:rsidR="00B12899" w14:paraId="64629B05" w14:textId="77777777">
        <w:trPr>
          <w:trHeight w:val="2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45939" w14:textId="77777777" w:rsidR="00B12899" w:rsidRDefault="00B12899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132" w14:textId="77777777" w:rsidR="00B12899" w:rsidRDefault="00000000">
            <w:pPr>
              <w:ind w:left="360"/>
            </w:pPr>
            <w:r>
              <w:rPr>
                <w:i/>
                <w:sz w:val="24"/>
              </w:rPr>
              <w:t>4.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Gli sport di squadra, le regole ed il fair play. </w:t>
            </w:r>
          </w:p>
          <w:p w14:paraId="6987CB8F" w14:textId="77777777" w:rsidR="00B12899" w:rsidRDefault="00000000">
            <w:pPr>
              <w:ind w:left="720"/>
            </w:pPr>
            <w:r>
              <w:rPr>
                <w:i/>
                <w:sz w:val="24"/>
              </w:rPr>
              <w:t xml:space="preserve"> </w:t>
            </w:r>
          </w:p>
          <w:p w14:paraId="19992955" w14:textId="77777777" w:rsidR="00B12899" w:rsidRDefault="00000000">
            <w:pPr>
              <w:spacing w:after="2"/>
              <w:ind w:right="71"/>
              <w:jc w:val="both"/>
            </w:pPr>
            <w:r>
              <w:rPr>
                <w:sz w:val="24"/>
              </w:rPr>
              <w:t>Fondamentali individuali e di squadra della pallavolo, pallapugno, calcio a 5, (applicazione in un contesto di gioco efficace)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tecnica e tattica. Regole di gioco degli sport trattati. Esercitazioni di assistenza diretta e indiretta delle attività svolte. Giuria e arbitraggio. </w:t>
            </w:r>
          </w:p>
          <w:p w14:paraId="23D36970" w14:textId="35171E1F" w:rsidR="00B12899" w:rsidRDefault="00000000">
            <w:r>
              <w:rPr>
                <w:sz w:val="24"/>
              </w:rPr>
              <w:t xml:space="preserve"> elementi di tattica, tecnica e regolamento della pallavolo </w:t>
            </w:r>
          </w:p>
          <w:p w14:paraId="0080B313" w14:textId="77777777" w:rsidR="00B12899" w:rsidRDefault="00000000">
            <w:r>
              <w:rPr>
                <w:b/>
                <w:sz w:val="24"/>
              </w:rPr>
              <w:t xml:space="preserve"> </w:t>
            </w:r>
          </w:p>
        </w:tc>
      </w:tr>
      <w:tr w:rsidR="00B12899" w14:paraId="6860F613" w14:textId="77777777">
        <w:trPr>
          <w:trHeight w:val="20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F4B9" w14:textId="77777777" w:rsidR="00B12899" w:rsidRDefault="00B12899"/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1D59" w14:textId="77777777" w:rsidR="00B12899" w:rsidRDefault="00000000">
            <w:pPr>
              <w:ind w:left="360"/>
            </w:pPr>
            <w:r>
              <w:rPr>
                <w:i/>
                <w:sz w:val="24"/>
              </w:rPr>
              <w:t>5.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Gli sport individuali ed in ambiente naturale, le regole ed il fair play. </w:t>
            </w:r>
          </w:p>
          <w:p w14:paraId="2650A564" w14:textId="77777777" w:rsidR="00B12899" w:rsidRDefault="00000000">
            <w:pPr>
              <w:ind w:left="720"/>
            </w:pPr>
            <w:r>
              <w:rPr>
                <w:i/>
                <w:sz w:val="24"/>
              </w:rPr>
              <w:t xml:space="preserve"> </w:t>
            </w:r>
          </w:p>
          <w:p w14:paraId="7EE5C0CB" w14:textId="77777777" w:rsidR="00B12899" w:rsidRDefault="00000000">
            <w:pPr>
              <w:spacing w:after="3"/>
              <w:ind w:right="77"/>
              <w:jc w:val="both"/>
            </w:pPr>
            <w:r>
              <w:rPr>
                <w:sz w:val="24"/>
              </w:rPr>
              <w:t xml:space="preserve">Orienteering. Marcia e corsa in ambiente naturale. Atletica leggera: corsa di resistenza, balzi, corsa veloce, salto in lungo, lancio del vortex, getto del peso. Tennis tavolo e badminton. Il gioco della dama e degli scacchi. </w:t>
            </w:r>
          </w:p>
          <w:p w14:paraId="4F223949" w14:textId="413CFA95" w:rsidR="00B12899" w:rsidRDefault="00000000">
            <w:r>
              <w:rPr>
                <w:sz w:val="24"/>
              </w:rPr>
              <w:t xml:space="preserve"> elementi di tattica, tecnica e regolamento del tennis tavolo </w:t>
            </w:r>
          </w:p>
          <w:p w14:paraId="6EFC8400" w14:textId="77777777" w:rsidR="00B12899" w:rsidRDefault="00000000"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B12899" w14:paraId="282A75B0" w14:textId="77777777">
        <w:trPr>
          <w:trHeight w:val="71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1D54" w14:textId="77777777" w:rsidR="00B12899" w:rsidRDefault="00000000">
            <w:pPr>
              <w:ind w:left="5"/>
            </w:pPr>
            <w:r>
              <w:rPr>
                <w:sz w:val="24"/>
              </w:rPr>
              <w:t>Firma del Docente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04F8" w14:textId="3CC0DCD3" w:rsidR="00B12899" w:rsidRDefault="00000000">
            <w:r>
              <w:rPr>
                <w:sz w:val="24"/>
              </w:rPr>
              <w:t xml:space="preserve">Prof. </w:t>
            </w:r>
            <w:r w:rsidR="00F025A8">
              <w:rPr>
                <w:sz w:val="24"/>
              </w:rPr>
              <w:t>Antonio Colavolpe</w:t>
            </w:r>
            <w:r>
              <w:rPr>
                <w:sz w:val="24"/>
              </w:rPr>
              <w:t xml:space="preserve"> </w:t>
            </w:r>
          </w:p>
        </w:tc>
      </w:tr>
    </w:tbl>
    <w:p w14:paraId="7FF1A15F" w14:textId="77777777" w:rsidR="00B12899" w:rsidRDefault="00000000">
      <w:pPr>
        <w:spacing w:after="0"/>
        <w:ind w:left="-304"/>
        <w:jc w:val="both"/>
      </w:pPr>
      <w:r>
        <w:rPr>
          <w:rFonts w:cs="Calibri"/>
        </w:rPr>
        <w:t xml:space="preserve"> </w:t>
      </w:r>
    </w:p>
    <w:sectPr w:rsidR="00B12899">
      <w:pgSz w:w="11905" w:h="16840"/>
      <w:pgMar w:top="1421" w:right="1440" w:bottom="12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99"/>
    <w:rsid w:val="00036F1C"/>
    <w:rsid w:val="002F7B39"/>
    <w:rsid w:val="005D5C25"/>
    <w:rsid w:val="005F3250"/>
    <w:rsid w:val="007969EE"/>
    <w:rsid w:val="00A40AFB"/>
    <w:rsid w:val="00B12899"/>
    <w:rsid w:val="00F0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04B3"/>
  <w15:docId w15:val="{926021CA-578E-3748-B35A-0B52760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Times New Roman"/>
      <w:color w:val="000000"/>
      <w:lang w:val="en" w:eastAsia="e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cp:lastModifiedBy>antonio colavolpe</cp:lastModifiedBy>
  <cp:revision>8</cp:revision>
  <dcterms:created xsi:type="dcterms:W3CDTF">2024-06-05T07:03:00Z</dcterms:created>
  <dcterms:modified xsi:type="dcterms:W3CDTF">2025-06-06T13:00:00Z</dcterms:modified>
</cp:coreProperties>
</file>