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425"/>
        <w:gridCol w:w="3686"/>
        <w:gridCol w:w="1631"/>
      </w:tblGrid>
      <w:tr w:rsidR="00C70729" w:rsidRPr="001C4253" w14:paraId="40490C8C" w14:textId="77777777" w:rsidTr="004E7041">
        <w:tc>
          <w:tcPr>
            <w:tcW w:w="10420" w:type="dxa"/>
            <w:gridSpan w:val="5"/>
            <w:vAlign w:val="center"/>
          </w:tcPr>
          <w:p w14:paraId="07BB2555" w14:textId="77777777" w:rsidR="00C70729" w:rsidRPr="003B5EEC" w:rsidRDefault="00C70729" w:rsidP="004E7041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3193F2BD" w14:textId="77777777" w:rsidR="00C70729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>I.I.S.  “E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NZO</w:t>
            </w: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FERRARI” BATTIPAGLIA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    </w:t>
            </w:r>
          </w:p>
          <w:p w14:paraId="13D413BB" w14:textId="77777777" w:rsidR="00C70729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A05A2F5" w14:textId="072D402B" w:rsidR="00C70729" w:rsidRPr="003B5EEC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b/>
                <w:sz w:val="24"/>
                <w:szCs w:val="24"/>
              </w:rPr>
              <w:t>Anno scolastico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E667E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7E667E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  <w:p w14:paraId="5549696B" w14:textId="77777777" w:rsidR="00C70729" w:rsidRPr="001C4253" w:rsidRDefault="00C7072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C5E1498" w14:textId="11DA5250" w:rsidR="00C70729" w:rsidRPr="001C4253" w:rsidRDefault="00C70729" w:rsidP="004E7041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Programma          CLASSE    III    sez.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 </w:t>
            </w:r>
            <w:r w:rsidR="000A5DD0">
              <w:rPr>
                <w:rFonts w:ascii="Calibri" w:hAnsi="Calibri" w:cs="Calibri"/>
                <w:b/>
                <w:sz w:val="24"/>
                <w:szCs w:val="24"/>
              </w:rPr>
              <w:t xml:space="preserve">        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FPP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                         N. Allievi</w:t>
            </w:r>
            <w:r w:rsidR="00CB0730">
              <w:rPr>
                <w:rFonts w:ascii="Calibri" w:hAnsi="Calibri" w:cs="Calibri"/>
                <w:b/>
                <w:sz w:val="24"/>
                <w:szCs w:val="24"/>
              </w:rPr>
              <w:t xml:space="preserve">     </w:t>
            </w:r>
          </w:p>
        </w:tc>
      </w:tr>
      <w:tr w:rsidR="00C70729" w:rsidRPr="001C4253" w14:paraId="30905B89" w14:textId="77777777" w:rsidTr="004E7041">
        <w:trPr>
          <w:trHeight w:val="454"/>
        </w:trPr>
        <w:tc>
          <w:tcPr>
            <w:tcW w:w="4678" w:type="dxa"/>
            <w:gridSpan w:val="2"/>
            <w:vAlign w:val="center"/>
          </w:tcPr>
          <w:p w14:paraId="4D731E1E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Docente: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Morrone Giovanni</w:t>
            </w:r>
          </w:p>
        </w:tc>
        <w:tc>
          <w:tcPr>
            <w:tcW w:w="5742" w:type="dxa"/>
            <w:gridSpan w:val="3"/>
            <w:vAlign w:val="center"/>
          </w:tcPr>
          <w:p w14:paraId="545734C5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Disciplina: Scienze motorie e sportive</w:t>
            </w:r>
          </w:p>
        </w:tc>
      </w:tr>
      <w:tr w:rsidR="00C70729" w:rsidRPr="001C4253" w14:paraId="0889136D" w14:textId="77777777" w:rsidTr="004E7041">
        <w:trPr>
          <w:cantSplit/>
        </w:trPr>
        <w:tc>
          <w:tcPr>
            <w:tcW w:w="8789" w:type="dxa"/>
            <w:gridSpan w:val="4"/>
            <w:vAlign w:val="center"/>
          </w:tcPr>
          <w:p w14:paraId="2D1454D0" w14:textId="77777777" w:rsidR="00C70729" w:rsidRPr="003B5EEC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067254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Numero di ore settimanali di lezione</w:t>
            </w:r>
          </w:p>
        </w:tc>
        <w:tc>
          <w:tcPr>
            <w:tcW w:w="1631" w:type="dxa"/>
            <w:vAlign w:val="center"/>
          </w:tcPr>
          <w:p w14:paraId="125CADED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 2</w:t>
            </w:r>
          </w:p>
        </w:tc>
      </w:tr>
      <w:tr w:rsidR="00C70729" w:rsidRPr="001C4253" w14:paraId="3A84CA92" w14:textId="77777777" w:rsidTr="004E7041">
        <w:trPr>
          <w:cantSplit/>
          <w:trHeight w:val="69"/>
        </w:trPr>
        <w:tc>
          <w:tcPr>
            <w:tcW w:w="5103" w:type="dxa"/>
            <w:gridSpan w:val="3"/>
            <w:vAlign w:val="center"/>
          </w:tcPr>
          <w:p w14:paraId="0DBAF1D2" w14:textId="77777777" w:rsidR="00C70729" w:rsidRPr="003B5EEC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DBAF91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Numero </w:t>
            </w:r>
            <w:r w:rsidRPr="003B5EEC">
              <w:rPr>
                <w:rFonts w:ascii="Calibri" w:hAnsi="Calibri" w:cs="Calibri"/>
                <w:sz w:val="24"/>
                <w:szCs w:val="24"/>
              </w:rPr>
              <w:t>di ore annuali previste</w:t>
            </w:r>
          </w:p>
        </w:tc>
        <w:tc>
          <w:tcPr>
            <w:tcW w:w="3686" w:type="dxa"/>
            <w:vAlign w:val="center"/>
          </w:tcPr>
          <w:p w14:paraId="21EB30C0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56BA0CAA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66</w:t>
            </w:r>
          </w:p>
        </w:tc>
      </w:tr>
      <w:tr w:rsidR="00C70729" w:rsidRPr="001C4253" w14:paraId="7DF2F7F7" w14:textId="77777777" w:rsidTr="004E7041">
        <w:trPr>
          <w:cantSplit/>
          <w:trHeight w:val="67"/>
        </w:trPr>
        <w:tc>
          <w:tcPr>
            <w:tcW w:w="5103" w:type="dxa"/>
            <w:gridSpan w:val="3"/>
            <w:vAlign w:val="center"/>
          </w:tcPr>
          <w:p w14:paraId="135C23B3" w14:textId="77777777" w:rsidR="00C70729" w:rsidRPr="003B5EEC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D249A4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Numero di ore annuali svolte</w:t>
            </w:r>
          </w:p>
        </w:tc>
        <w:tc>
          <w:tcPr>
            <w:tcW w:w="3686" w:type="dxa"/>
            <w:vAlign w:val="center"/>
          </w:tcPr>
          <w:p w14:paraId="2E5FFA96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331D1673" w14:textId="7CACA322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C70729" w:rsidRPr="001C4253" w14:paraId="20E0EB25" w14:textId="77777777" w:rsidTr="004E7041">
        <w:trPr>
          <w:cantSplit/>
          <w:trHeight w:val="716"/>
        </w:trPr>
        <w:tc>
          <w:tcPr>
            <w:tcW w:w="1843" w:type="dxa"/>
            <w:vMerge w:val="restart"/>
            <w:vAlign w:val="center"/>
          </w:tcPr>
          <w:p w14:paraId="6D1FB5CA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Contenuti svolti</w:t>
            </w:r>
          </w:p>
        </w:tc>
        <w:tc>
          <w:tcPr>
            <w:tcW w:w="8577" w:type="dxa"/>
            <w:gridSpan w:val="4"/>
          </w:tcPr>
          <w:p w14:paraId="748DF859" w14:textId="77777777" w:rsidR="00C70729" w:rsidRPr="008345F8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Salute, benessere, sicurezza e prevenzione a scuola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057D52D1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3DEBF5E" w14:textId="77777777" w:rsidR="00C70729" w:rsidRPr="001C4253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Norme di comportamento. Tutela della salute: informazioni sulle attività di allenamento e sulle funzioni cardio-respiratorie. Il doping.  Il primo soccorso. Traumatologia dello sport. Sistema scheletrico. Apparato muscolare.</w:t>
            </w:r>
          </w:p>
          <w:p w14:paraId="03604FC5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0729" w:rsidRPr="001C4253" w14:paraId="3F9FAB9A" w14:textId="77777777" w:rsidTr="004E7041">
        <w:trPr>
          <w:cantSplit/>
          <w:trHeight w:val="795"/>
        </w:trPr>
        <w:tc>
          <w:tcPr>
            <w:tcW w:w="1843" w:type="dxa"/>
            <w:vMerge/>
            <w:vAlign w:val="center"/>
          </w:tcPr>
          <w:p w14:paraId="6FA9B538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  <w:vAlign w:val="center"/>
          </w:tcPr>
          <w:p w14:paraId="5C9A09D2" w14:textId="77777777" w:rsidR="00C70729" w:rsidRPr="003B5EEC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attraverso lo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sviluppo delle capacità motorie condizionali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1C77AD76" w14:textId="77777777" w:rsidR="00C70729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Percezione d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el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sé </w:t>
            </w:r>
            <w:r w:rsidRPr="0070588B">
              <w:rPr>
                <w:rFonts w:ascii="Calibri" w:hAnsi="Calibri" w:cs="Calibri"/>
                <w:i/>
                <w:sz w:val="24"/>
                <w:szCs w:val="24"/>
              </w:rPr>
              <w:t xml:space="preserve">attraverso lo sviluppo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delle </w:t>
            </w:r>
            <w:r w:rsidRPr="003B5EEC">
              <w:rPr>
                <w:rFonts w:ascii="Calibri" w:hAnsi="Calibri" w:cs="Calibri"/>
                <w:i/>
                <w:sz w:val="24"/>
                <w:szCs w:val="24"/>
              </w:rPr>
              <w:t>capacità motorie coordinative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3646381F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3EE3D634" w14:textId="77777777" w:rsidR="00C70729" w:rsidRPr="001C4253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Riscaldamento, fase cardiovascolare e defaticamento.  Esercizi di mobilità articolare, allungamento muscolare, potenziamento muscolare a carattere generale. Esercizi di opposizione e resistenza. Affinamento e miglioramento delle capacità coordinative e condizionali.  Attività ed esercizi per il controllo segmentario e intersegmentario. Attività ed esercizi di equilibrio in situazioni dinamiche e in fase di volo.  Esercizi con piccoli e grandi attrezzi. Esercizi di corsa su distanze opportunamente programmate.  Percorsi in palestra utilizzando ostacoli artificiali.</w:t>
            </w:r>
          </w:p>
          <w:p w14:paraId="459D53AB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70729" w:rsidRPr="001C4253" w14:paraId="05CE8669" w14:textId="77777777" w:rsidTr="004E7041">
        <w:trPr>
          <w:cantSplit/>
          <w:trHeight w:val="1166"/>
        </w:trPr>
        <w:tc>
          <w:tcPr>
            <w:tcW w:w="1843" w:type="dxa"/>
            <w:vMerge/>
            <w:vAlign w:val="center"/>
          </w:tcPr>
          <w:p w14:paraId="6B86FCAC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3498487F" w14:textId="77777777" w:rsidR="00C70729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3B5EEC">
              <w:rPr>
                <w:rFonts w:ascii="Calibri" w:hAnsi="Calibri" w:cs="Calibri"/>
                <w:i/>
                <w:sz w:val="24"/>
                <w:szCs w:val="24"/>
              </w:rPr>
              <w:t xml:space="preserve"> Gli sport di squadra, le regole ed il fair play.</w:t>
            </w:r>
          </w:p>
          <w:p w14:paraId="51220D46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226407CE" w14:textId="77777777" w:rsidR="00C70729" w:rsidRPr="001C4253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Fondamentali individuali e di squadra della pallavolo,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badminton, calcio a 5, tecnica e tattica.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Semplici elementi tecnici della pallacanestro.</w:t>
            </w:r>
            <w:r w:rsidRPr="00F01201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Regole di gioco degli sport trattati. Esercitazioni di assistenza diretta e indiretta delle attività svolte. Giuria e arbitraggio.</w:t>
            </w:r>
          </w:p>
          <w:p w14:paraId="728C2759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70729" w:rsidRPr="001C4253" w14:paraId="3EAEC8BD" w14:textId="77777777" w:rsidTr="004E7041">
        <w:trPr>
          <w:cantSplit/>
          <w:trHeight w:val="701"/>
        </w:trPr>
        <w:tc>
          <w:tcPr>
            <w:tcW w:w="1843" w:type="dxa"/>
            <w:vMerge/>
            <w:vAlign w:val="center"/>
          </w:tcPr>
          <w:p w14:paraId="5F070E09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2CB24956" w14:textId="77777777" w:rsidR="00C70729" w:rsidRPr="008345F8" w:rsidRDefault="00C70729" w:rsidP="00C7072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Gli sport individuali ed in ambiente naturale, le regole ed il fair play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4EB42875" w14:textId="77777777" w:rsidR="00C70729" w:rsidRPr="003B5EEC" w:rsidRDefault="00C70729" w:rsidP="004E7041">
            <w:pPr>
              <w:pStyle w:val="Paragrafoelenco"/>
              <w:rPr>
                <w:rFonts w:ascii="Calibri" w:hAnsi="Calibri" w:cs="Calibri"/>
                <w:i/>
                <w:sz w:val="24"/>
                <w:szCs w:val="24"/>
              </w:rPr>
            </w:pPr>
          </w:p>
          <w:p w14:paraId="7080DD87" w14:textId="77777777" w:rsidR="00C70729" w:rsidRPr="0070588B" w:rsidRDefault="00C7072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Orienteering</w:t>
            </w:r>
            <w:r w:rsidRPr="0070588B">
              <w:rPr>
                <w:rFonts w:ascii="Calibri" w:hAnsi="Calibri" w:cs="Calibri"/>
                <w:sz w:val="24"/>
                <w:szCs w:val="24"/>
              </w:rPr>
              <w:t>. Marcia e corsa in ambiente naturale. Atletica leggera: corsa di resistenza, balzi, corsa veloce, salto in lungo, lancio del vortex, getto del peso. Tennis tavolo e badminton. Il gioco della dama e degli scacchi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1ABF79C2" w14:textId="77777777" w:rsidR="00C70729" w:rsidRPr="001C4253" w:rsidRDefault="00C70729" w:rsidP="004E7041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</w:tc>
      </w:tr>
      <w:tr w:rsidR="00C70729" w:rsidRPr="001C4253" w14:paraId="779B27AC" w14:textId="77777777" w:rsidTr="004E7041">
        <w:trPr>
          <w:cantSplit/>
          <w:trHeight w:val="701"/>
        </w:trPr>
        <w:tc>
          <w:tcPr>
            <w:tcW w:w="1843" w:type="dxa"/>
            <w:vAlign w:val="center"/>
          </w:tcPr>
          <w:p w14:paraId="5257DC84" w14:textId="77777777" w:rsidR="00C70729" w:rsidRPr="001C4253" w:rsidRDefault="00C7072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Firma del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Docente</w:t>
            </w:r>
          </w:p>
        </w:tc>
        <w:tc>
          <w:tcPr>
            <w:tcW w:w="8577" w:type="dxa"/>
            <w:gridSpan w:val="4"/>
            <w:vAlign w:val="center"/>
          </w:tcPr>
          <w:p w14:paraId="0FB39656" w14:textId="77777777" w:rsidR="00C70729" w:rsidRPr="001C4253" w:rsidRDefault="00C7072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Prof. </w:t>
            </w:r>
            <w:r>
              <w:rPr>
                <w:rFonts w:ascii="Calibri" w:hAnsi="Calibri" w:cs="Calibri"/>
                <w:sz w:val="24"/>
                <w:szCs w:val="24"/>
              </w:rPr>
              <w:t>Giovanni Morrone</w:t>
            </w:r>
          </w:p>
        </w:tc>
      </w:tr>
    </w:tbl>
    <w:p w14:paraId="6FB48434" w14:textId="77777777" w:rsidR="006B3DDD" w:rsidRDefault="006B3DDD"/>
    <w:sectPr w:rsidR="006B3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F69C6"/>
    <w:multiLevelType w:val="hybridMultilevel"/>
    <w:tmpl w:val="AD9E33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16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729"/>
    <w:rsid w:val="000A5DD0"/>
    <w:rsid w:val="00120414"/>
    <w:rsid w:val="006B3DDD"/>
    <w:rsid w:val="0071440B"/>
    <w:rsid w:val="007E667E"/>
    <w:rsid w:val="00A03A3C"/>
    <w:rsid w:val="00C70729"/>
    <w:rsid w:val="00CB0730"/>
    <w:rsid w:val="00F3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49472"/>
  <w15:chartTrackingRefBased/>
  <w15:docId w15:val="{8E51CE1B-F989-2E47-A6E4-333E8593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0729"/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70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Antonella Pierri</cp:lastModifiedBy>
  <cp:revision>2</cp:revision>
  <dcterms:created xsi:type="dcterms:W3CDTF">2025-06-05T14:05:00Z</dcterms:created>
  <dcterms:modified xsi:type="dcterms:W3CDTF">2025-06-05T14:05:00Z</dcterms:modified>
</cp:coreProperties>
</file>